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AB779" w14:textId="77777777" w:rsidR="00B43415" w:rsidRDefault="00B43415" w:rsidP="00B43415">
      <w:pPr>
        <w:pStyle w:val="Bezproreda"/>
      </w:pPr>
      <w:bookmarkStart w:id="0" w:name="_Hlk18316781"/>
      <w:r>
        <w:t xml:space="preserve">                  </w:t>
      </w:r>
      <w:r>
        <w:rPr>
          <w:noProof/>
        </w:rPr>
        <w:drawing>
          <wp:inline distT="0" distB="0" distL="0" distR="0" wp14:anchorId="6A77EA48" wp14:editId="1563C35F">
            <wp:extent cx="495300" cy="647700"/>
            <wp:effectExtent l="19050" t="0" r="0" b="0"/>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5300" cy="647700"/>
                    </a:xfrm>
                    <a:prstGeom prst="rect">
                      <a:avLst/>
                    </a:prstGeom>
                    <a:noFill/>
                    <a:ln w="9525">
                      <a:noFill/>
                      <a:miter lim="800000"/>
                      <a:headEnd/>
                      <a:tailEnd/>
                    </a:ln>
                  </pic:spPr>
                </pic:pic>
              </a:graphicData>
            </a:graphic>
          </wp:inline>
        </w:drawing>
      </w:r>
      <w:r>
        <w:t xml:space="preserve">   </w:t>
      </w:r>
    </w:p>
    <w:p w14:paraId="5DAD8960" w14:textId="77777777" w:rsidR="00B43415" w:rsidRPr="00E87480" w:rsidRDefault="00B43415" w:rsidP="00B43415">
      <w:pPr>
        <w:pStyle w:val="Bezproreda"/>
        <w:rPr>
          <w:rFonts w:ascii="Times New Roman" w:hAnsi="Times New Roman" w:cs="Times New Roman"/>
          <w:sz w:val="20"/>
        </w:rPr>
      </w:pPr>
      <w:r w:rsidRPr="00E87480">
        <w:rPr>
          <w:rFonts w:ascii="Times New Roman" w:hAnsi="Times New Roman" w:cs="Times New Roman"/>
          <w:sz w:val="20"/>
        </w:rPr>
        <w:t xml:space="preserve">      REPUBLIKA HRVATSKA</w:t>
      </w:r>
    </w:p>
    <w:p w14:paraId="657C21B5" w14:textId="77777777" w:rsidR="00B43415" w:rsidRPr="00E87480" w:rsidRDefault="00B43415" w:rsidP="00B43415">
      <w:pPr>
        <w:pStyle w:val="Bezproreda"/>
        <w:rPr>
          <w:rFonts w:ascii="Times New Roman" w:hAnsi="Times New Roman" w:cs="Times New Roman"/>
          <w:b/>
          <w:sz w:val="24"/>
        </w:rPr>
      </w:pPr>
      <w:r w:rsidRPr="00E87480">
        <w:rPr>
          <w:rFonts w:ascii="Times New Roman" w:hAnsi="Times New Roman" w:cs="Times New Roman"/>
          <w:b/>
          <w:sz w:val="20"/>
        </w:rPr>
        <w:t>ŠIBENSKO-KNINSKA ŽUPANIJA</w:t>
      </w:r>
    </w:p>
    <w:p w14:paraId="662603EE" w14:textId="77777777" w:rsidR="00B43415" w:rsidRPr="00E87480" w:rsidRDefault="00B43415" w:rsidP="00B43415">
      <w:pPr>
        <w:pStyle w:val="Bezproreda"/>
        <w:rPr>
          <w:rFonts w:ascii="Times New Roman" w:hAnsi="Times New Roman" w:cs="Times New Roman"/>
        </w:rPr>
      </w:pPr>
      <w:r w:rsidRPr="00E87480">
        <w:rPr>
          <w:rFonts w:ascii="Times New Roman" w:hAnsi="Times New Roman" w:cs="Times New Roman"/>
        </w:rPr>
        <w:t xml:space="preserve">                  </w:t>
      </w:r>
      <w:r w:rsidRPr="00E87480">
        <w:rPr>
          <w:rFonts w:ascii="Times New Roman" w:hAnsi="Times New Roman" w:cs="Times New Roman"/>
          <w:noProof/>
        </w:rPr>
        <w:drawing>
          <wp:inline distT="0" distB="0" distL="0" distR="0" wp14:anchorId="2F4AC69D" wp14:editId="62B24A3A">
            <wp:extent cx="495300" cy="666750"/>
            <wp:effectExtent l="1905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5300" cy="666750"/>
                    </a:xfrm>
                    <a:prstGeom prst="rect">
                      <a:avLst/>
                    </a:prstGeom>
                    <a:noFill/>
                    <a:ln w="9525">
                      <a:noFill/>
                      <a:miter lim="800000"/>
                      <a:headEnd/>
                      <a:tailEnd/>
                    </a:ln>
                  </pic:spPr>
                </pic:pic>
              </a:graphicData>
            </a:graphic>
          </wp:inline>
        </w:drawing>
      </w:r>
    </w:p>
    <w:p w14:paraId="5B719FDF" w14:textId="77777777" w:rsidR="00B43415" w:rsidRDefault="00B43415" w:rsidP="00B43415">
      <w:pPr>
        <w:pStyle w:val="Bezproreda"/>
        <w:rPr>
          <w:rFonts w:ascii="Times New Roman" w:hAnsi="Times New Roman" w:cs="Times New Roman"/>
        </w:rPr>
      </w:pPr>
      <w:r w:rsidRPr="00E87480">
        <w:rPr>
          <w:rFonts w:ascii="Times New Roman" w:hAnsi="Times New Roman" w:cs="Times New Roman"/>
          <w:b/>
        </w:rPr>
        <w:t xml:space="preserve">     G R A D </w:t>
      </w:r>
      <w:r w:rsidRPr="00E87480">
        <w:rPr>
          <w:rFonts w:ascii="Times New Roman" w:hAnsi="Times New Roman" w:cs="Times New Roman"/>
        </w:rPr>
        <w:t xml:space="preserve">  </w:t>
      </w:r>
      <w:r w:rsidRPr="00E87480">
        <w:rPr>
          <w:rFonts w:ascii="Times New Roman" w:hAnsi="Times New Roman" w:cs="Times New Roman"/>
          <w:i/>
        </w:rPr>
        <w:t>Š I B E N I K</w:t>
      </w:r>
    </w:p>
    <w:p w14:paraId="310F02C2" w14:textId="77777777" w:rsidR="00B43415" w:rsidRDefault="00B43415" w:rsidP="00B43415">
      <w:pPr>
        <w:pStyle w:val="Bezproreda"/>
        <w:rPr>
          <w:rFonts w:ascii="Times New Roman" w:hAnsi="Times New Roman" w:cs="Times New Roman"/>
        </w:rPr>
      </w:pPr>
      <w:r>
        <w:rPr>
          <w:rFonts w:ascii="Times New Roman" w:hAnsi="Times New Roman" w:cs="Times New Roman"/>
        </w:rPr>
        <w:t>Klasa: 007-03/18-01/01</w:t>
      </w:r>
    </w:p>
    <w:p w14:paraId="27E990AA" w14:textId="77777777" w:rsidR="00B43415" w:rsidRPr="00A32BDA" w:rsidRDefault="00B43415" w:rsidP="00B43415">
      <w:pPr>
        <w:pStyle w:val="Bezproreda"/>
        <w:rPr>
          <w:rFonts w:ascii="Times New Roman" w:hAnsi="Times New Roman" w:cs="Times New Roman"/>
        </w:rPr>
      </w:pPr>
      <w:proofErr w:type="spellStart"/>
      <w:r>
        <w:rPr>
          <w:rFonts w:ascii="Times New Roman" w:hAnsi="Times New Roman" w:cs="Times New Roman"/>
        </w:rPr>
        <w:t>Urbroj</w:t>
      </w:r>
      <w:proofErr w:type="spellEnd"/>
      <w:r>
        <w:rPr>
          <w:rFonts w:ascii="Times New Roman" w:hAnsi="Times New Roman" w:cs="Times New Roman"/>
        </w:rPr>
        <w:t>: 2182/01-05/1-19-07</w:t>
      </w:r>
    </w:p>
    <w:p w14:paraId="465F8879" w14:textId="77777777" w:rsidR="00B43415" w:rsidRDefault="00B43415" w:rsidP="00B434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Šibenik,  </w:t>
      </w:r>
    </w:p>
    <w:p w14:paraId="5A036512" w14:textId="77777777" w:rsidR="00B43415" w:rsidRDefault="00B43415" w:rsidP="00B43415">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4F493895" w14:textId="77777777" w:rsidR="00B43415" w:rsidRDefault="00B43415" w:rsidP="00B43415">
      <w:pPr>
        <w:jc w:val="center"/>
        <w:rPr>
          <w:rFonts w:ascii="Arial Narrow" w:hAnsi="Arial Narrow"/>
          <w:b/>
          <w:sz w:val="36"/>
          <w:szCs w:val="36"/>
        </w:rPr>
      </w:pPr>
      <w:r>
        <w:rPr>
          <w:rFonts w:ascii="Arial Narrow" w:hAnsi="Arial Narrow"/>
          <w:b/>
          <w:sz w:val="36"/>
          <w:szCs w:val="36"/>
        </w:rPr>
        <w:t>LOKALNI</w:t>
      </w:r>
      <w:r w:rsidRPr="005E644C">
        <w:rPr>
          <w:rFonts w:ascii="Arial Narrow" w:hAnsi="Arial Narrow"/>
          <w:b/>
          <w:sz w:val="36"/>
          <w:szCs w:val="36"/>
        </w:rPr>
        <w:t xml:space="preserve"> PROGRAM</w:t>
      </w:r>
      <w:r>
        <w:rPr>
          <w:rFonts w:ascii="Arial Narrow" w:hAnsi="Arial Narrow"/>
          <w:b/>
          <w:sz w:val="36"/>
          <w:szCs w:val="36"/>
        </w:rPr>
        <w:t>A</w:t>
      </w:r>
      <w:r w:rsidRPr="005E644C">
        <w:rPr>
          <w:rFonts w:ascii="Arial Narrow" w:hAnsi="Arial Narrow"/>
          <w:b/>
          <w:sz w:val="36"/>
          <w:szCs w:val="36"/>
        </w:rPr>
        <w:t xml:space="preserve"> ZA MLADE GRADA ŠIBENIKA </w:t>
      </w:r>
    </w:p>
    <w:p w14:paraId="470C8C30" w14:textId="77777777" w:rsidR="00B43415" w:rsidRPr="00CF776F" w:rsidRDefault="00B43415" w:rsidP="00B43415">
      <w:pPr>
        <w:jc w:val="center"/>
        <w:rPr>
          <w:rFonts w:ascii="Arial Narrow" w:hAnsi="Arial Narrow"/>
          <w:bCs/>
          <w:sz w:val="28"/>
          <w:szCs w:val="28"/>
        </w:rPr>
      </w:pPr>
      <w:r w:rsidRPr="00CF776F">
        <w:rPr>
          <w:rFonts w:ascii="Arial Narrow" w:hAnsi="Arial Narrow"/>
          <w:bCs/>
          <w:sz w:val="28"/>
          <w:szCs w:val="28"/>
        </w:rPr>
        <w:t>Prijedlog za razdoblje 2020. – 2022. godine</w:t>
      </w:r>
    </w:p>
    <w:p w14:paraId="476AE208" w14:textId="77777777" w:rsidR="00B43415" w:rsidRPr="00CF776F" w:rsidRDefault="00B43415" w:rsidP="00B43415">
      <w:pPr>
        <w:jc w:val="center"/>
        <w:rPr>
          <w:rFonts w:ascii="Arial Narrow" w:hAnsi="Arial Narrow"/>
          <w:bCs/>
          <w:sz w:val="28"/>
          <w:szCs w:val="28"/>
        </w:rPr>
      </w:pPr>
    </w:p>
    <w:p w14:paraId="6A6E2984" w14:textId="77777777" w:rsidR="00B43415" w:rsidRDefault="00B43415" w:rsidP="00B43415">
      <w:pPr>
        <w:jc w:val="both"/>
        <w:rPr>
          <w:rFonts w:ascii="Arial Narrow" w:hAnsi="Arial Narrow"/>
          <w:b/>
          <w:sz w:val="28"/>
          <w:szCs w:val="28"/>
          <w:u w:val="single"/>
        </w:rPr>
      </w:pPr>
    </w:p>
    <w:p w14:paraId="1F3B9A47" w14:textId="77777777" w:rsidR="00B43415" w:rsidRDefault="00B43415" w:rsidP="00B43415">
      <w:pPr>
        <w:jc w:val="both"/>
        <w:rPr>
          <w:rFonts w:ascii="Arial Narrow" w:hAnsi="Arial Narrow"/>
          <w:b/>
          <w:sz w:val="28"/>
          <w:szCs w:val="28"/>
          <w:u w:val="single"/>
        </w:rPr>
      </w:pPr>
    </w:p>
    <w:p w14:paraId="4C9A49CB" w14:textId="69E1643D" w:rsidR="00B43415" w:rsidRDefault="00B43415" w:rsidP="00B43415">
      <w:pPr>
        <w:jc w:val="both"/>
        <w:rPr>
          <w:rFonts w:ascii="Arial Narrow" w:hAnsi="Arial Narrow"/>
          <w:b/>
          <w:sz w:val="28"/>
          <w:szCs w:val="28"/>
          <w:u w:val="single"/>
        </w:rPr>
      </w:pPr>
    </w:p>
    <w:p w14:paraId="06CF6BB4" w14:textId="5E638F50" w:rsidR="00851F93" w:rsidRDefault="00851F93" w:rsidP="00B43415">
      <w:pPr>
        <w:jc w:val="both"/>
        <w:rPr>
          <w:rFonts w:ascii="Arial Narrow" w:hAnsi="Arial Narrow"/>
          <w:b/>
          <w:sz w:val="28"/>
          <w:szCs w:val="28"/>
          <w:u w:val="single"/>
        </w:rPr>
      </w:pPr>
    </w:p>
    <w:p w14:paraId="2C7DCF5F" w14:textId="71894B25" w:rsidR="00851F93" w:rsidRDefault="00851F93" w:rsidP="00B43415">
      <w:pPr>
        <w:jc w:val="both"/>
        <w:rPr>
          <w:rFonts w:ascii="Arial Narrow" w:hAnsi="Arial Narrow"/>
          <w:b/>
          <w:sz w:val="28"/>
          <w:szCs w:val="28"/>
          <w:u w:val="single"/>
        </w:rPr>
      </w:pPr>
    </w:p>
    <w:p w14:paraId="3B14D044" w14:textId="77777777" w:rsidR="00851F93" w:rsidRDefault="00851F93" w:rsidP="00B43415">
      <w:pPr>
        <w:jc w:val="both"/>
        <w:rPr>
          <w:rFonts w:ascii="Arial Narrow" w:hAnsi="Arial Narrow"/>
          <w:b/>
          <w:sz w:val="28"/>
          <w:szCs w:val="28"/>
          <w:u w:val="single"/>
        </w:rPr>
      </w:pPr>
    </w:p>
    <w:p w14:paraId="560DCCD5" w14:textId="77777777" w:rsidR="00B43415" w:rsidRPr="00CF776F" w:rsidRDefault="00B43415" w:rsidP="00B43415">
      <w:pPr>
        <w:jc w:val="both"/>
        <w:rPr>
          <w:rFonts w:ascii="Arial Narrow" w:hAnsi="Arial Narrow"/>
          <w:bCs/>
          <w:sz w:val="24"/>
          <w:szCs w:val="24"/>
        </w:rPr>
      </w:pPr>
      <w:r w:rsidRPr="00CF776F">
        <w:rPr>
          <w:rFonts w:ascii="Arial Narrow" w:hAnsi="Arial Narrow"/>
          <w:bCs/>
          <w:sz w:val="24"/>
          <w:szCs w:val="24"/>
        </w:rPr>
        <w:t>Šibenik, rujan 2019. godine</w:t>
      </w:r>
      <w:r w:rsidRPr="00CF776F">
        <w:rPr>
          <w:rFonts w:ascii="Arial Narrow" w:hAnsi="Arial Narrow"/>
          <w:bCs/>
          <w:sz w:val="24"/>
          <w:szCs w:val="24"/>
        </w:rPr>
        <w:br w:type="page"/>
      </w:r>
    </w:p>
    <w:sdt>
      <w:sdtPr>
        <w:rPr>
          <w:rFonts w:asciiTheme="minorHAnsi" w:eastAsiaTheme="minorHAnsi" w:hAnsiTheme="minorHAnsi" w:cstheme="minorBidi"/>
          <w:color w:val="auto"/>
          <w:sz w:val="22"/>
          <w:szCs w:val="22"/>
          <w:lang w:eastAsia="en-US"/>
        </w:rPr>
        <w:id w:val="636529084"/>
        <w:docPartObj>
          <w:docPartGallery w:val="Table of Contents"/>
          <w:docPartUnique/>
        </w:docPartObj>
      </w:sdtPr>
      <w:sdtEndPr>
        <w:rPr>
          <w:b/>
          <w:bCs/>
        </w:rPr>
      </w:sdtEndPr>
      <w:sdtContent>
        <w:p w14:paraId="47A19C19" w14:textId="23D50D77" w:rsidR="002E2107" w:rsidRPr="002E2107" w:rsidRDefault="002E2107" w:rsidP="002E2107">
          <w:pPr>
            <w:pStyle w:val="TOCNaslov"/>
            <w:rPr>
              <w:rFonts w:asciiTheme="minorHAnsi" w:eastAsiaTheme="minorHAnsi" w:hAnsiTheme="minorHAnsi" w:cstheme="minorBidi"/>
              <w:color w:val="auto"/>
              <w:sz w:val="22"/>
              <w:szCs w:val="22"/>
              <w:lang w:eastAsia="en-US"/>
            </w:rPr>
          </w:pPr>
        </w:p>
        <w:p w14:paraId="69BE11B0" w14:textId="2C5DF30F" w:rsidR="00684270" w:rsidRDefault="00925D8F">
          <w:pPr>
            <w:pStyle w:val="Sadraj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8314099" w:history="1">
            <w:r w:rsidR="00684270" w:rsidRPr="00057128">
              <w:rPr>
                <w:rStyle w:val="Hiperveza"/>
                <w:noProof/>
              </w:rPr>
              <w:t>PREDGOVOR</w:t>
            </w:r>
            <w:r w:rsidR="00684270">
              <w:rPr>
                <w:noProof/>
                <w:webHidden/>
              </w:rPr>
              <w:tab/>
            </w:r>
            <w:r w:rsidR="00684270">
              <w:rPr>
                <w:noProof/>
                <w:webHidden/>
              </w:rPr>
              <w:fldChar w:fldCharType="begin"/>
            </w:r>
            <w:r w:rsidR="00684270">
              <w:rPr>
                <w:noProof/>
                <w:webHidden/>
              </w:rPr>
              <w:instrText xml:space="preserve"> PAGEREF _Toc18314099 \h </w:instrText>
            </w:r>
            <w:r w:rsidR="00684270">
              <w:rPr>
                <w:noProof/>
                <w:webHidden/>
              </w:rPr>
            </w:r>
            <w:r w:rsidR="00684270">
              <w:rPr>
                <w:noProof/>
                <w:webHidden/>
              </w:rPr>
              <w:fldChar w:fldCharType="separate"/>
            </w:r>
            <w:r w:rsidR="00684270">
              <w:rPr>
                <w:noProof/>
                <w:webHidden/>
              </w:rPr>
              <w:t>1</w:t>
            </w:r>
            <w:r w:rsidR="00684270">
              <w:rPr>
                <w:noProof/>
                <w:webHidden/>
              </w:rPr>
              <w:fldChar w:fldCharType="end"/>
            </w:r>
          </w:hyperlink>
        </w:p>
        <w:p w14:paraId="3BB97550" w14:textId="6D5235A4" w:rsidR="00684270" w:rsidRDefault="00C9391A">
          <w:pPr>
            <w:pStyle w:val="Sadraj1"/>
            <w:tabs>
              <w:tab w:val="left" w:pos="440"/>
              <w:tab w:val="right" w:leader="dot" w:pos="9062"/>
            </w:tabs>
            <w:rPr>
              <w:rFonts w:eastAsiaTheme="minorEastAsia"/>
              <w:noProof/>
              <w:lang w:eastAsia="hr-HR"/>
            </w:rPr>
          </w:pPr>
          <w:hyperlink w:anchor="_Toc18314100" w:history="1">
            <w:r w:rsidR="00684270" w:rsidRPr="00057128">
              <w:rPr>
                <w:rStyle w:val="Hiperveza"/>
                <w:noProof/>
              </w:rPr>
              <w:t>1.</w:t>
            </w:r>
            <w:r w:rsidR="00684270">
              <w:rPr>
                <w:rFonts w:eastAsiaTheme="minorEastAsia"/>
                <w:noProof/>
                <w:lang w:eastAsia="hr-HR"/>
              </w:rPr>
              <w:tab/>
            </w:r>
            <w:r w:rsidR="00684270" w:rsidRPr="00057128">
              <w:rPr>
                <w:rStyle w:val="Hiperveza"/>
                <w:noProof/>
              </w:rPr>
              <w:t>UVOD U LOKALNI PROGRAM ZA MLADE GRADA ŠIBENIKA</w:t>
            </w:r>
            <w:r w:rsidR="00684270">
              <w:rPr>
                <w:noProof/>
                <w:webHidden/>
              </w:rPr>
              <w:tab/>
            </w:r>
            <w:r w:rsidR="00684270">
              <w:rPr>
                <w:noProof/>
                <w:webHidden/>
              </w:rPr>
              <w:fldChar w:fldCharType="begin"/>
            </w:r>
            <w:r w:rsidR="00684270">
              <w:rPr>
                <w:noProof/>
                <w:webHidden/>
              </w:rPr>
              <w:instrText xml:space="preserve"> PAGEREF _Toc18314100 \h </w:instrText>
            </w:r>
            <w:r w:rsidR="00684270">
              <w:rPr>
                <w:noProof/>
                <w:webHidden/>
              </w:rPr>
            </w:r>
            <w:r w:rsidR="00684270">
              <w:rPr>
                <w:noProof/>
                <w:webHidden/>
              </w:rPr>
              <w:fldChar w:fldCharType="separate"/>
            </w:r>
            <w:r w:rsidR="00684270">
              <w:rPr>
                <w:noProof/>
                <w:webHidden/>
              </w:rPr>
              <w:t>3</w:t>
            </w:r>
            <w:r w:rsidR="00684270">
              <w:rPr>
                <w:noProof/>
                <w:webHidden/>
              </w:rPr>
              <w:fldChar w:fldCharType="end"/>
            </w:r>
          </w:hyperlink>
        </w:p>
        <w:p w14:paraId="54D658E0" w14:textId="48B696DF" w:rsidR="00684270" w:rsidRDefault="00C9391A">
          <w:pPr>
            <w:pStyle w:val="Sadraj1"/>
            <w:tabs>
              <w:tab w:val="left" w:pos="440"/>
              <w:tab w:val="right" w:leader="dot" w:pos="9062"/>
            </w:tabs>
            <w:rPr>
              <w:rFonts w:eastAsiaTheme="minorEastAsia"/>
              <w:noProof/>
              <w:lang w:eastAsia="hr-HR"/>
            </w:rPr>
          </w:pPr>
          <w:hyperlink w:anchor="_Toc18314101" w:history="1">
            <w:r w:rsidR="00684270" w:rsidRPr="00057128">
              <w:rPr>
                <w:rStyle w:val="Hiperveza"/>
                <w:noProof/>
              </w:rPr>
              <w:t>2.</w:t>
            </w:r>
            <w:r w:rsidR="00684270">
              <w:rPr>
                <w:rFonts w:eastAsiaTheme="minorEastAsia"/>
                <w:noProof/>
                <w:lang w:eastAsia="hr-HR"/>
              </w:rPr>
              <w:tab/>
            </w:r>
            <w:r w:rsidR="00684270" w:rsidRPr="00057128">
              <w:rPr>
                <w:rStyle w:val="Hiperveza"/>
                <w:noProof/>
              </w:rPr>
              <w:t>OBRAZOVANJE</w:t>
            </w:r>
            <w:r w:rsidR="00684270">
              <w:rPr>
                <w:noProof/>
                <w:webHidden/>
              </w:rPr>
              <w:tab/>
            </w:r>
            <w:r w:rsidR="00684270">
              <w:rPr>
                <w:noProof/>
                <w:webHidden/>
              </w:rPr>
              <w:fldChar w:fldCharType="begin"/>
            </w:r>
            <w:r w:rsidR="00684270">
              <w:rPr>
                <w:noProof/>
                <w:webHidden/>
              </w:rPr>
              <w:instrText xml:space="preserve"> PAGEREF _Toc18314101 \h </w:instrText>
            </w:r>
            <w:r w:rsidR="00684270">
              <w:rPr>
                <w:noProof/>
                <w:webHidden/>
              </w:rPr>
            </w:r>
            <w:r w:rsidR="00684270">
              <w:rPr>
                <w:noProof/>
                <w:webHidden/>
              </w:rPr>
              <w:fldChar w:fldCharType="separate"/>
            </w:r>
            <w:r w:rsidR="00684270">
              <w:rPr>
                <w:noProof/>
                <w:webHidden/>
              </w:rPr>
              <w:t>4</w:t>
            </w:r>
            <w:r w:rsidR="00684270">
              <w:rPr>
                <w:noProof/>
                <w:webHidden/>
              </w:rPr>
              <w:fldChar w:fldCharType="end"/>
            </w:r>
          </w:hyperlink>
        </w:p>
        <w:p w14:paraId="3E1C68E9" w14:textId="68D5B7B3" w:rsidR="00684270" w:rsidRDefault="00C9391A">
          <w:pPr>
            <w:pStyle w:val="Sadraj1"/>
            <w:tabs>
              <w:tab w:val="left" w:pos="440"/>
              <w:tab w:val="right" w:leader="dot" w:pos="9062"/>
            </w:tabs>
            <w:rPr>
              <w:rFonts w:eastAsiaTheme="minorEastAsia"/>
              <w:noProof/>
              <w:lang w:eastAsia="hr-HR"/>
            </w:rPr>
          </w:pPr>
          <w:hyperlink w:anchor="_Toc18314102" w:history="1">
            <w:r w:rsidR="00684270" w:rsidRPr="00057128">
              <w:rPr>
                <w:rStyle w:val="Hiperveza"/>
                <w:noProof/>
              </w:rPr>
              <w:t>3.</w:t>
            </w:r>
            <w:r w:rsidR="00684270">
              <w:rPr>
                <w:rFonts w:eastAsiaTheme="minorEastAsia"/>
                <w:noProof/>
                <w:lang w:eastAsia="hr-HR"/>
              </w:rPr>
              <w:tab/>
            </w:r>
            <w:r w:rsidR="00684270" w:rsidRPr="00057128">
              <w:rPr>
                <w:rStyle w:val="Hiperveza"/>
                <w:noProof/>
              </w:rPr>
              <w:t>ZAPOŠLJAVANJE</w:t>
            </w:r>
            <w:r w:rsidR="00684270">
              <w:rPr>
                <w:noProof/>
                <w:webHidden/>
              </w:rPr>
              <w:tab/>
            </w:r>
            <w:r w:rsidR="00684270">
              <w:rPr>
                <w:noProof/>
                <w:webHidden/>
              </w:rPr>
              <w:fldChar w:fldCharType="begin"/>
            </w:r>
            <w:r w:rsidR="00684270">
              <w:rPr>
                <w:noProof/>
                <w:webHidden/>
              </w:rPr>
              <w:instrText xml:space="preserve"> PAGEREF _Toc18314102 \h </w:instrText>
            </w:r>
            <w:r w:rsidR="00684270">
              <w:rPr>
                <w:noProof/>
                <w:webHidden/>
              </w:rPr>
            </w:r>
            <w:r w:rsidR="00684270">
              <w:rPr>
                <w:noProof/>
                <w:webHidden/>
              </w:rPr>
              <w:fldChar w:fldCharType="separate"/>
            </w:r>
            <w:r w:rsidR="00684270">
              <w:rPr>
                <w:noProof/>
                <w:webHidden/>
              </w:rPr>
              <w:t>5</w:t>
            </w:r>
            <w:r w:rsidR="00684270">
              <w:rPr>
                <w:noProof/>
                <w:webHidden/>
              </w:rPr>
              <w:fldChar w:fldCharType="end"/>
            </w:r>
          </w:hyperlink>
        </w:p>
        <w:p w14:paraId="62F17CD2" w14:textId="02CA9F3C" w:rsidR="00684270" w:rsidRDefault="00C9391A">
          <w:pPr>
            <w:pStyle w:val="Sadraj1"/>
            <w:tabs>
              <w:tab w:val="left" w:pos="440"/>
              <w:tab w:val="right" w:leader="dot" w:pos="9062"/>
            </w:tabs>
            <w:rPr>
              <w:rFonts w:eastAsiaTheme="minorEastAsia"/>
              <w:noProof/>
              <w:lang w:eastAsia="hr-HR"/>
            </w:rPr>
          </w:pPr>
          <w:hyperlink w:anchor="_Toc18314103" w:history="1">
            <w:r w:rsidR="00684270" w:rsidRPr="00057128">
              <w:rPr>
                <w:rStyle w:val="Hiperveza"/>
                <w:noProof/>
              </w:rPr>
              <w:t>4.</w:t>
            </w:r>
            <w:r w:rsidR="00684270">
              <w:rPr>
                <w:rFonts w:eastAsiaTheme="minorEastAsia"/>
                <w:noProof/>
                <w:lang w:eastAsia="hr-HR"/>
              </w:rPr>
              <w:tab/>
            </w:r>
            <w:r w:rsidR="00684270" w:rsidRPr="00057128">
              <w:rPr>
                <w:rStyle w:val="Hiperveza"/>
                <w:noProof/>
              </w:rPr>
              <w:t>AKTIVNO SUDJELOVANJE MLADIH I SLOBODNO VRIJEME</w:t>
            </w:r>
            <w:r w:rsidR="00684270">
              <w:rPr>
                <w:noProof/>
                <w:webHidden/>
              </w:rPr>
              <w:tab/>
            </w:r>
            <w:r w:rsidR="00684270">
              <w:rPr>
                <w:noProof/>
                <w:webHidden/>
              </w:rPr>
              <w:fldChar w:fldCharType="begin"/>
            </w:r>
            <w:r w:rsidR="00684270">
              <w:rPr>
                <w:noProof/>
                <w:webHidden/>
              </w:rPr>
              <w:instrText xml:space="preserve"> PAGEREF _Toc18314103 \h </w:instrText>
            </w:r>
            <w:r w:rsidR="00684270">
              <w:rPr>
                <w:noProof/>
                <w:webHidden/>
              </w:rPr>
            </w:r>
            <w:r w:rsidR="00684270">
              <w:rPr>
                <w:noProof/>
                <w:webHidden/>
              </w:rPr>
              <w:fldChar w:fldCharType="separate"/>
            </w:r>
            <w:r w:rsidR="00684270">
              <w:rPr>
                <w:noProof/>
                <w:webHidden/>
              </w:rPr>
              <w:t>6</w:t>
            </w:r>
            <w:r w:rsidR="00684270">
              <w:rPr>
                <w:noProof/>
                <w:webHidden/>
              </w:rPr>
              <w:fldChar w:fldCharType="end"/>
            </w:r>
          </w:hyperlink>
        </w:p>
        <w:p w14:paraId="654E7DBF" w14:textId="5D64B448" w:rsidR="00684270" w:rsidRDefault="00C9391A">
          <w:pPr>
            <w:pStyle w:val="Sadraj1"/>
            <w:tabs>
              <w:tab w:val="left" w:pos="440"/>
              <w:tab w:val="right" w:leader="dot" w:pos="9062"/>
            </w:tabs>
            <w:rPr>
              <w:rFonts w:eastAsiaTheme="minorEastAsia"/>
              <w:noProof/>
              <w:lang w:eastAsia="hr-HR"/>
            </w:rPr>
          </w:pPr>
          <w:hyperlink w:anchor="_Toc18314104" w:history="1">
            <w:r w:rsidR="00684270" w:rsidRPr="00057128">
              <w:rPr>
                <w:rStyle w:val="Hiperveza"/>
                <w:noProof/>
              </w:rPr>
              <w:t>5.</w:t>
            </w:r>
            <w:r w:rsidR="00684270">
              <w:rPr>
                <w:rFonts w:eastAsiaTheme="minorEastAsia"/>
                <w:noProof/>
                <w:lang w:eastAsia="hr-HR"/>
              </w:rPr>
              <w:tab/>
            </w:r>
            <w:r w:rsidR="00684270" w:rsidRPr="00057128">
              <w:rPr>
                <w:rStyle w:val="Hiperveza"/>
                <w:noProof/>
              </w:rPr>
              <w:t>ZDRAVSTVO I ZDRAVSTVENA ZAŠTITA</w:t>
            </w:r>
            <w:r w:rsidR="00684270">
              <w:rPr>
                <w:noProof/>
                <w:webHidden/>
              </w:rPr>
              <w:tab/>
            </w:r>
            <w:r w:rsidR="00684270">
              <w:rPr>
                <w:noProof/>
                <w:webHidden/>
              </w:rPr>
              <w:fldChar w:fldCharType="begin"/>
            </w:r>
            <w:r w:rsidR="00684270">
              <w:rPr>
                <w:noProof/>
                <w:webHidden/>
              </w:rPr>
              <w:instrText xml:space="preserve"> PAGEREF _Toc18314104 \h </w:instrText>
            </w:r>
            <w:r w:rsidR="00684270">
              <w:rPr>
                <w:noProof/>
                <w:webHidden/>
              </w:rPr>
            </w:r>
            <w:r w:rsidR="00684270">
              <w:rPr>
                <w:noProof/>
                <w:webHidden/>
              </w:rPr>
              <w:fldChar w:fldCharType="separate"/>
            </w:r>
            <w:r w:rsidR="00684270">
              <w:rPr>
                <w:noProof/>
                <w:webHidden/>
              </w:rPr>
              <w:t>8</w:t>
            </w:r>
            <w:r w:rsidR="00684270">
              <w:rPr>
                <w:noProof/>
                <w:webHidden/>
              </w:rPr>
              <w:fldChar w:fldCharType="end"/>
            </w:r>
          </w:hyperlink>
        </w:p>
        <w:p w14:paraId="0F3AF317" w14:textId="7725B0E9" w:rsidR="00684270" w:rsidRDefault="00C9391A">
          <w:pPr>
            <w:pStyle w:val="Sadraj1"/>
            <w:tabs>
              <w:tab w:val="left" w:pos="440"/>
              <w:tab w:val="right" w:leader="dot" w:pos="9062"/>
            </w:tabs>
            <w:rPr>
              <w:rFonts w:eastAsiaTheme="minorEastAsia"/>
              <w:noProof/>
              <w:lang w:eastAsia="hr-HR"/>
            </w:rPr>
          </w:pPr>
          <w:hyperlink w:anchor="_Toc18314105" w:history="1">
            <w:r w:rsidR="00684270" w:rsidRPr="00057128">
              <w:rPr>
                <w:rStyle w:val="Hiperveza"/>
                <w:noProof/>
              </w:rPr>
              <w:t>6.</w:t>
            </w:r>
            <w:r w:rsidR="00684270">
              <w:rPr>
                <w:rFonts w:eastAsiaTheme="minorEastAsia"/>
                <w:noProof/>
                <w:lang w:eastAsia="hr-HR"/>
              </w:rPr>
              <w:tab/>
            </w:r>
            <w:r w:rsidR="00684270" w:rsidRPr="00057128">
              <w:rPr>
                <w:rStyle w:val="Hiperveza"/>
                <w:noProof/>
              </w:rPr>
              <w:t>MLADI U EUROPSKOM I LOKALNOM OKRUŽENJU</w:t>
            </w:r>
            <w:r w:rsidR="00684270">
              <w:rPr>
                <w:noProof/>
                <w:webHidden/>
              </w:rPr>
              <w:tab/>
            </w:r>
            <w:r w:rsidR="00684270">
              <w:rPr>
                <w:noProof/>
                <w:webHidden/>
              </w:rPr>
              <w:fldChar w:fldCharType="begin"/>
            </w:r>
            <w:r w:rsidR="00684270">
              <w:rPr>
                <w:noProof/>
                <w:webHidden/>
              </w:rPr>
              <w:instrText xml:space="preserve"> PAGEREF _Toc18314105 \h </w:instrText>
            </w:r>
            <w:r w:rsidR="00684270">
              <w:rPr>
                <w:noProof/>
                <w:webHidden/>
              </w:rPr>
            </w:r>
            <w:r w:rsidR="00684270">
              <w:rPr>
                <w:noProof/>
                <w:webHidden/>
              </w:rPr>
              <w:fldChar w:fldCharType="separate"/>
            </w:r>
            <w:r w:rsidR="00684270">
              <w:rPr>
                <w:noProof/>
                <w:webHidden/>
              </w:rPr>
              <w:t>9</w:t>
            </w:r>
            <w:r w:rsidR="00684270">
              <w:rPr>
                <w:noProof/>
                <w:webHidden/>
              </w:rPr>
              <w:fldChar w:fldCharType="end"/>
            </w:r>
          </w:hyperlink>
        </w:p>
        <w:p w14:paraId="638C5FA4" w14:textId="66D6775F" w:rsidR="00684270" w:rsidRDefault="00C9391A">
          <w:pPr>
            <w:pStyle w:val="Sadraj1"/>
            <w:tabs>
              <w:tab w:val="left" w:pos="440"/>
              <w:tab w:val="right" w:leader="dot" w:pos="9062"/>
            </w:tabs>
            <w:rPr>
              <w:rFonts w:eastAsiaTheme="minorEastAsia"/>
              <w:noProof/>
              <w:lang w:eastAsia="hr-HR"/>
            </w:rPr>
          </w:pPr>
          <w:hyperlink w:anchor="_Toc18314106" w:history="1">
            <w:r w:rsidR="00684270" w:rsidRPr="00057128">
              <w:rPr>
                <w:rStyle w:val="Hiperveza"/>
                <w:noProof/>
              </w:rPr>
              <w:t>7.</w:t>
            </w:r>
            <w:r w:rsidR="00684270">
              <w:rPr>
                <w:rFonts w:eastAsiaTheme="minorEastAsia"/>
                <w:noProof/>
                <w:lang w:eastAsia="hr-HR"/>
              </w:rPr>
              <w:tab/>
            </w:r>
            <w:r w:rsidR="00684270" w:rsidRPr="00057128">
              <w:rPr>
                <w:rStyle w:val="Hiperveza"/>
                <w:noProof/>
              </w:rPr>
              <w:t>ZAKLJUČAK</w:t>
            </w:r>
            <w:r w:rsidR="00684270">
              <w:rPr>
                <w:noProof/>
                <w:webHidden/>
              </w:rPr>
              <w:tab/>
            </w:r>
            <w:r w:rsidR="00684270">
              <w:rPr>
                <w:noProof/>
                <w:webHidden/>
              </w:rPr>
              <w:fldChar w:fldCharType="begin"/>
            </w:r>
            <w:r w:rsidR="00684270">
              <w:rPr>
                <w:noProof/>
                <w:webHidden/>
              </w:rPr>
              <w:instrText xml:space="preserve"> PAGEREF _Toc18314106 \h </w:instrText>
            </w:r>
            <w:r w:rsidR="00684270">
              <w:rPr>
                <w:noProof/>
                <w:webHidden/>
              </w:rPr>
            </w:r>
            <w:r w:rsidR="00684270">
              <w:rPr>
                <w:noProof/>
                <w:webHidden/>
              </w:rPr>
              <w:fldChar w:fldCharType="separate"/>
            </w:r>
            <w:r w:rsidR="00684270">
              <w:rPr>
                <w:noProof/>
                <w:webHidden/>
              </w:rPr>
              <w:t>11</w:t>
            </w:r>
            <w:r w:rsidR="00684270">
              <w:rPr>
                <w:noProof/>
                <w:webHidden/>
              </w:rPr>
              <w:fldChar w:fldCharType="end"/>
            </w:r>
          </w:hyperlink>
        </w:p>
        <w:p w14:paraId="35B29B56" w14:textId="5D9857CE" w:rsidR="00925D8F" w:rsidRDefault="00925D8F">
          <w:r>
            <w:rPr>
              <w:b/>
              <w:bCs/>
            </w:rPr>
            <w:fldChar w:fldCharType="end"/>
          </w:r>
          <w:r w:rsidR="00684270">
            <w:rPr>
              <w:bCs/>
            </w:rPr>
            <w:t xml:space="preserve">BIBLIOGRAFIJA………………………………………………………………………………………………………………………………….12 </w:t>
          </w:r>
        </w:p>
      </w:sdtContent>
    </w:sdt>
    <w:bookmarkEnd w:id="0"/>
    <w:p w14:paraId="300C4E4B" w14:textId="77777777" w:rsidR="000F037E" w:rsidRDefault="000F037E">
      <w:pPr>
        <w:rPr>
          <w:rFonts w:ascii="Times New Roman" w:eastAsiaTheme="majorEastAsia" w:hAnsi="Times New Roman" w:cstheme="majorBidi"/>
          <w:b/>
          <w:sz w:val="28"/>
          <w:szCs w:val="32"/>
        </w:rPr>
      </w:pPr>
      <w:r>
        <w:br w:type="page"/>
      </w:r>
    </w:p>
    <w:p w14:paraId="21A2F4AA" w14:textId="77777777" w:rsidR="00925D8F" w:rsidRDefault="00925D8F" w:rsidP="000F037E">
      <w:pPr>
        <w:pStyle w:val="Naslov1"/>
        <w:numPr>
          <w:ilvl w:val="0"/>
          <w:numId w:val="0"/>
        </w:numPr>
        <w:ind w:left="432" w:hanging="432"/>
        <w:sectPr w:rsidR="00925D8F" w:rsidSect="002E2107">
          <w:footerReference w:type="default" r:id="rId11"/>
          <w:pgSz w:w="11906" w:h="16838"/>
          <w:pgMar w:top="1417" w:right="1417" w:bottom="1417" w:left="1417" w:header="708" w:footer="708" w:gutter="0"/>
          <w:pgNumType w:start="0"/>
          <w:cols w:space="708"/>
          <w:titlePg/>
          <w:docGrid w:linePitch="360"/>
        </w:sectPr>
      </w:pPr>
    </w:p>
    <w:p w14:paraId="5E2DBE88" w14:textId="5F88E415" w:rsidR="005B73A9" w:rsidRPr="00FF3AAF" w:rsidRDefault="00C4717C" w:rsidP="000F037E">
      <w:pPr>
        <w:pStyle w:val="Naslov1"/>
        <w:numPr>
          <w:ilvl w:val="0"/>
          <w:numId w:val="0"/>
        </w:numPr>
        <w:ind w:left="432" w:hanging="432"/>
      </w:pPr>
      <w:bookmarkStart w:id="1" w:name="_Toc18314099"/>
      <w:r w:rsidRPr="00FF3AAF">
        <w:lastRenderedPageBreak/>
        <w:t>PREDGOVOR</w:t>
      </w:r>
      <w:bookmarkEnd w:id="1"/>
    </w:p>
    <w:p w14:paraId="672A6659" w14:textId="77777777" w:rsidR="00C4717C" w:rsidRPr="00FF3AAF" w:rsidRDefault="00C4717C">
      <w:pPr>
        <w:rPr>
          <w:rFonts w:ascii="Times New Roman" w:hAnsi="Times New Roman" w:cs="Times New Roman"/>
          <w:sz w:val="24"/>
          <w:szCs w:val="24"/>
        </w:rPr>
      </w:pPr>
    </w:p>
    <w:p w14:paraId="595E92FB" w14:textId="77777777" w:rsidR="001A6E8B" w:rsidRPr="00FF3AAF" w:rsidRDefault="001A6E8B"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Mladi su heterogena društvena skupina koja se razlikuje prema obrazovnim postignućima, profesionalnom statusu, načinu ponašanja, stilovima života, političkim opredjeljenjima i sličnome. Međutim, zajednička im je pripadnost određenoj dobnoj skupini i to onoj između 15. i 30. godine života.</w:t>
      </w:r>
    </w:p>
    <w:p w14:paraId="27E21C6B" w14:textId="5568CFC3" w:rsidR="00C4717C" w:rsidRPr="00FF3AAF" w:rsidRDefault="001A6E8B"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Mladi žele preuzeti kontrolu nad svojim životom, družiti se i podržavati druge. Kada preuzmu kontrolu, oni prolaze kroz nekoliko tipičnih prijelaza u svom osobnom životu i okruženju, od obrazovanja do posla, samostalnog života, partnerstva ili </w:t>
      </w:r>
      <w:bookmarkStart w:id="2" w:name="_GoBack"/>
      <w:r w:rsidRPr="00FF3AAF">
        <w:rPr>
          <w:rFonts w:ascii="Times New Roman" w:hAnsi="Times New Roman" w:cs="Times New Roman"/>
          <w:sz w:val="24"/>
          <w:szCs w:val="24"/>
        </w:rPr>
        <w:t>za</w:t>
      </w:r>
      <w:r w:rsidR="00B43415">
        <w:rPr>
          <w:rFonts w:ascii="Times New Roman" w:hAnsi="Times New Roman" w:cs="Times New Roman"/>
          <w:sz w:val="24"/>
          <w:szCs w:val="24"/>
        </w:rPr>
        <w:t>snivanja</w:t>
      </w:r>
      <w:r w:rsidRPr="00FF3AAF">
        <w:rPr>
          <w:rFonts w:ascii="Times New Roman" w:hAnsi="Times New Roman" w:cs="Times New Roman"/>
          <w:sz w:val="24"/>
          <w:szCs w:val="24"/>
        </w:rPr>
        <w:t xml:space="preserve"> </w:t>
      </w:r>
      <w:bookmarkEnd w:id="2"/>
      <w:r w:rsidRPr="00FF3AAF">
        <w:rPr>
          <w:rFonts w:ascii="Times New Roman" w:hAnsi="Times New Roman" w:cs="Times New Roman"/>
          <w:sz w:val="24"/>
          <w:szCs w:val="24"/>
        </w:rPr>
        <w:t>obiteljskog života. Mnogi se suočavaju s neizvjesnostima o svojoj budućnosti, što je posljedica globalizacije i klimatskih promjena, tehnoloških promjena, demografskih i socioekonomskih trendova, populizma, diskriminacije, socijalne isključenosti i lažnih vijesti s još nepoznatim učincima na radna mjesta, vještine ili način rada naših demokracija.</w:t>
      </w:r>
    </w:p>
    <w:p w14:paraId="0965CE08" w14:textId="65F51ED0" w:rsidR="001A6E8B" w:rsidRPr="00FF3AAF" w:rsidRDefault="00BD48E6"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Osigurati dobro okruženje mladima za odrastanje, učenje i rad ključni je cilj svakog razvijenog društva. Jednako tako c</w:t>
      </w:r>
      <w:r w:rsidR="00A25466" w:rsidRPr="00FF3AAF">
        <w:rPr>
          <w:rFonts w:ascii="Times New Roman" w:hAnsi="Times New Roman" w:cs="Times New Roman"/>
          <w:sz w:val="24"/>
          <w:szCs w:val="24"/>
        </w:rPr>
        <w:t xml:space="preserve">ilj lokalnog programa za mlade je da putem politika za mlade doprinese stvaranju </w:t>
      </w:r>
      <w:r w:rsidR="00A9294F" w:rsidRPr="00FF3AAF">
        <w:rPr>
          <w:rFonts w:ascii="Times New Roman" w:hAnsi="Times New Roman" w:cs="Times New Roman"/>
          <w:sz w:val="24"/>
          <w:szCs w:val="24"/>
        </w:rPr>
        <w:t xml:space="preserve">poticajnog okruženja u kojem će </w:t>
      </w:r>
      <w:r w:rsidR="008D3A25" w:rsidRPr="00FF3AAF">
        <w:rPr>
          <w:rFonts w:ascii="Times New Roman" w:hAnsi="Times New Roman" w:cs="Times New Roman"/>
          <w:sz w:val="24"/>
          <w:szCs w:val="24"/>
        </w:rPr>
        <w:t xml:space="preserve">se </w:t>
      </w:r>
      <w:r w:rsidR="00A9294F" w:rsidRPr="00FF3AAF">
        <w:rPr>
          <w:rFonts w:ascii="Times New Roman" w:hAnsi="Times New Roman" w:cs="Times New Roman"/>
          <w:sz w:val="24"/>
          <w:szCs w:val="24"/>
        </w:rPr>
        <w:t xml:space="preserve">mladi moći </w:t>
      </w:r>
      <w:r w:rsidR="008D3A25" w:rsidRPr="00FF3AAF">
        <w:rPr>
          <w:rFonts w:ascii="Times New Roman" w:hAnsi="Times New Roman" w:cs="Times New Roman"/>
          <w:sz w:val="24"/>
          <w:szCs w:val="24"/>
        </w:rPr>
        <w:t xml:space="preserve">kulturno, društveno i ekonomski izražavati. </w:t>
      </w:r>
      <w:proofErr w:type="spellStart"/>
      <w:r w:rsidR="008D3A25" w:rsidRPr="00FF3AAF">
        <w:rPr>
          <w:rFonts w:ascii="Times New Roman" w:hAnsi="Times New Roman" w:cs="Times New Roman"/>
          <w:sz w:val="24"/>
          <w:szCs w:val="24"/>
        </w:rPr>
        <w:t>Socio</w:t>
      </w:r>
      <w:proofErr w:type="spellEnd"/>
      <w:r w:rsidR="008D3A25" w:rsidRPr="00FF3AAF">
        <w:rPr>
          <w:rFonts w:ascii="Times New Roman" w:hAnsi="Times New Roman" w:cs="Times New Roman"/>
          <w:sz w:val="24"/>
          <w:szCs w:val="24"/>
        </w:rPr>
        <w:t xml:space="preserve">-ekonomska i demokratska isključenost idu ruku pod ruku. </w:t>
      </w:r>
      <w:r w:rsidRPr="00FF3AAF">
        <w:rPr>
          <w:rFonts w:ascii="Times New Roman" w:hAnsi="Times New Roman" w:cs="Times New Roman"/>
          <w:sz w:val="24"/>
          <w:szCs w:val="24"/>
        </w:rPr>
        <w:t>Kako je obrazloženo u Strategiji EU-a za mlade 2019 – 2027: ''Europa si ne može priuštiti izgubljeni talent, socijalnu isključenost ili neuključenost mladih''. Isto se može reći i za lokalnu zajednicu. Mladi ne bi trebali biti samo arhitekti svog vlastitog života, već i pridonijeti pozitivnim promjenama u društvu.</w:t>
      </w:r>
      <w:r w:rsidR="00FF3AAF" w:rsidRPr="00FF3AAF">
        <w:rPr>
          <w:rFonts w:ascii="Times New Roman" w:hAnsi="Times New Roman" w:cs="Times New Roman"/>
          <w:sz w:val="24"/>
          <w:szCs w:val="24"/>
        </w:rPr>
        <w:t xml:space="preserve"> </w:t>
      </w:r>
    </w:p>
    <w:p w14:paraId="50FC3B4F" w14:textId="77777777" w:rsidR="00FF3AAF" w:rsidRDefault="00FF3AAF"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Grad Šibenik, kao nositelj projekta, u suradnji s Udrugom mladih „Mladi u EU“ pokrenuo je izradu „Lokalnog programa za mlade Grada Šibenika“ financiranog od strane Ministarstva za demografiju, obitelj, mlade i socijalnu politiku. „Lokalni program za mlade Grada Šibenika“ službeni je dokument temeljen na Ciljevima za mlade koji su rezultat procesa Strukturiranog dijaloga s mladima 2017.-2018. te fokus grupama i rezultatima ispitivanja potreba mladih na području Grada Šibenika.</w:t>
      </w:r>
    </w:p>
    <w:p w14:paraId="2BCA7BBD" w14:textId="77777777" w:rsidR="00FF3AAF" w:rsidRDefault="00FF3AAF"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U proces izrade „Lokalnog programa za mlade Grada </w:t>
      </w:r>
      <w:r>
        <w:rPr>
          <w:rFonts w:ascii="Times New Roman" w:hAnsi="Times New Roman" w:cs="Times New Roman"/>
          <w:sz w:val="24"/>
          <w:szCs w:val="24"/>
        </w:rPr>
        <w:t>Šibenika</w:t>
      </w:r>
      <w:r w:rsidRPr="00FF3AAF">
        <w:rPr>
          <w:rFonts w:ascii="Times New Roman" w:hAnsi="Times New Roman" w:cs="Times New Roman"/>
          <w:sz w:val="24"/>
          <w:szCs w:val="24"/>
        </w:rPr>
        <w:t xml:space="preserve">“ uključeni su mladi sa područja grada </w:t>
      </w:r>
      <w:r>
        <w:rPr>
          <w:rFonts w:ascii="Times New Roman" w:hAnsi="Times New Roman" w:cs="Times New Roman"/>
          <w:sz w:val="24"/>
          <w:szCs w:val="24"/>
        </w:rPr>
        <w:t>Šibenika</w:t>
      </w:r>
      <w:r w:rsidRPr="00FF3AAF">
        <w:rPr>
          <w:rFonts w:ascii="Times New Roman" w:hAnsi="Times New Roman" w:cs="Times New Roman"/>
          <w:sz w:val="24"/>
          <w:szCs w:val="24"/>
        </w:rPr>
        <w:t xml:space="preserve"> te</w:t>
      </w:r>
      <w:r>
        <w:rPr>
          <w:rFonts w:ascii="Times New Roman" w:hAnsi="Times New Roman" w:cs="Times New Roman"/>
          <w:sz w:val="24"/>
          <w:szCs w:val="24"/>
        </w:rPr>
        <w:t xml:space="preserve"> njegove okolice u dobi od 15-30</w:t>
      </w:r>
      <w:r w:rsidRPr="00FF3AAF">
        <w:rPr>
          <w:rFonts w:ascii="Times New Roman" w:hAnsi="Times New Roman" w:cs="Times New Roman"/>
          <w:sz w:val="24"/>
          <w:szCs w:val="24"/>
        </w:rPr>
        <w:t xml:space="preserve"> godina. Svoj doprinos u izradi ovog dokumenta mladi su dali sudjelovanjem na fokus grupama gdje su iznosili svoja razmišljanja, </w:t>
      </w:r>
      <w:r w:rsidRPr="00FF3AAF">
        <w:rPr>
          <w:rFonts w:ascii="Times New Roman" w:hAnsi="Times New Roman" w:cs="Times New Roman"/>
          <w:sz w:val="24"/>
          <w:szCs w:val="24"/>
        </w:rPr>
        <w:lastRenderedPageBreak/>
        <w:t xml:space="preserve">prijedloge i prigovore na odabrane teme, popunjavanjem anketnih upitnika te </w:t>
      </w:r>
      <w:r>
        <w:rPr>
          <w:rFonts w:ascii="Times New Roman" w:hAnsi="Times New Roman" w:cs="Times New Roman"/>
          <w:sz w:val="24"/>
          <w:szCs w:val="24"/>
        </w:rPr>
        <w:t>sudjelovanjem</w:t>
      </w:r>
      <w:r w:rsidRPr="00FF3AAF">
        <w:rPr>
          <w:rFonts w:ascii="Times New Roman" w:hAnsi="Times New Roman" w:cs="Times New Roman"/>
          <w:sz w:val="24"/>
          <w:szCs w:val="24"/>
        </w:rPr>
        <w:t xml:space="preserve"> na održanim predavanjima gdje su ukazali na potrebe i interese mladih u gradu </w:t>
      </w:r>
      <w:r>
        <w:rPr>
          <w:rFonts w:ascii="Times New Roman" w:hAnsi="Times New Roman" w:cs="Times New Roman"/>
          <w:sz w:val="24"/>
          <w:szCs w:val="24"/>
        </w:rPr>
        <w:t>Šibeniku</w:t>
      </w:r>
      <w:r w:rsidRPr="00FF3AAF">
        <w:rPr>
          <w:rFonts w:ascii="Times New Roman" w:hAnsi="Times New Roman" w:cs="Times New Roman"/>
          <w:sz w:val="24"/>
          <w:szCs w:val="24"/>
        </w:rPr>
        <w:t>.</w:t>
      </w:r>
    </w:p>
    <w:p w14:paraId="6614E816" w14:textId="6A05944E" w:rsidR="00FF3AAF" w:rsidRPr="00FF3AAF" w:rsidRDefault="00B43415" w:rsidP="00FB174B">
      <w:pPr>
        <w:spacing w:line="360" w:lineRule="auto"/>
        <w:jc w:val="both"/>
        <w:rPr>
          <w:rFonts w:ascii="Times New Roman" w:hAnsi="Times New Roman" w:cs="Times New Roman"/>
          <w:sz w:val="24"/>
          <w:szCs w:val="24"/>
        </w:rPr>
      </w:pPr>
      <w:r>
        <w:rPr>
          <w:rFonts w:ascii="Times New Roman" w:hAnsi="Times New Roman" w:cs="Times New Roman"/>
          <w:sz w:val="24"/>
          <w:szCs w:val="24"/>
        </w:rPr>
        <w:t>Isto tako</w:t>
      </w:r>
      <w:r w:rsidR="00FF3AAF" w:rsidRPr="00FF3AAF">
        <w:rPr>
          <w:rFonts w:ascii="Times New Roman" w:hAnsi="Times New Roman" w:cs="Times New Roman"/>
          <w:sz w:val="24"/>
          <w:szCs w:val="24"/>
        </w:rPr>
        <w:t xml:space="preserve">, ostvarena je komunikacija između mladih i Grada </w:t>
      </w:r>
      <w:r w:rsidR="00FF3AAF">
        <w:rPr>
          <w:rFonts w:ascii="Times New Roman" w:hAnsi="Times New Roman" w:cs="Times New Roman"/>
          <w:sz w:val="24"/>
          <w:szCs w:val="24"/>
        </w:rPr>
        <w:t>Šibenika</w:t>
      </w:r>
      <w:r w:rsidR="00FF3AAF" w:rsidRPr="00FF3AAF">
        <w:rPr>
          <w:rFonts w:ascii="Times New Roman" w:hAnsi="Times New Roman" w:cs="Times New Roman"/>
          <w:sz w:val="24"/>
          <w:szCs w:val="24"/>
        </w:rPr>
        <w:t>, ali i suradnja sa organizacijama koje rade sa mladima.</w:t>
      </w:r>
    </w:p>
    <w:p w14:paraId="77CC413E" w14:textId="77777777" w:rsidR="001A6E8B" w:rsidRDefault="00FF3AAF" w:rsidP="00FB174B">
      <w:pPr>
        <w:spacing w:line="36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„Lokalni program za mlade Grada </w:t>
      </w:r>
      <w:r>
        <w:rPr>
          <w:rFonts w:ascii="Times New Roman" w:hAnsi="Times New Roman" w:cs="Times New Roman"/>
          <w:sz w:val="24"/>
          <w:szCs w:val="24"/>
        </w:rPr>
        <w:t>Šibenika</w:t>
      </w:r>
      <w:r w:rsidRPr="00FF3AAF">
        <w:rPr>
          <w:rFonts w:ascii="Times New Roman" w:hAnsi="Times New Roman" w:cs="Times New Roman"/>
          <w:sz w:val="24"/>
          <w:szCs w:val="24"/>
        </w:rPr>
        <w:t xml:space="preserve">“ za temeljni cilj ima poboljšanje položaja mladih na području grada </w:t>
      </w:r>
      <w:r>
        <w:rPr>
          <w:rFonts w:ascii="Times New Roman" w:hAnsi="Times New Roman" w:cs="Times New Roman"/>
          <w:sz w:val="24"/>
          <w:szCs w:val="24"/>
        </w:rPr>
        <w:t>Šibenika.</w:t>
      </w:r>
      <w:r w:rsidRPr="00FF3AAF">
        <w:rPr>
          <w:rFonts w:ascii="Times New Roman" w:hAnsi="Times New Roman" w:cs="Times New Roman"/>
          <w:sz w:val="24"/>
          <w:szCs w:val="24"/>
        </w:rPr>
        <w:t xml:space="preserve"> Kroz program će se analizirati trenutno stanje te definirati mjere i njihove nositelje koje će poslužiti kao smjernice za zadovoljavanje potreba mladih.</w:t>
      </w:r>
    </w:p>
    <w:p w14:paraId="0A37501D" w14:textId="77777777" w:rsidR="00FF3AAF" w:rsidRDefault="00FF3AAF" w:rsidP="00FF3AAF">
      <w:pPr>
        <w:jc w:val="both"/>
        <w:rPr>
          <w:rFonts w:ascii="Times New Roman" w:hAnsi="Times New Roman" w:cs="Times New Roman"/>
          <w:sz w:val="24"/>
          <w:szCs w:val="24"/>
        </w:rPr>
      </w:pPr>
    </w:p>
    <w:p w14:paraId="5DAB6C7B" w14:textId="77777777" w:rsidR="00FF3AAF" w:rsidRDefault="00FF3AAF" w:rsidP="00FF3AAF">
      <w:pPr>
        <w:jc w:val="both"/>
        <w:rPr>
          <w:rFonts w:ascii="Times New Roman" w:hAnsi="Times New Roman" w:cs="Times New Roman"/>
          <w:sz w:val="24"/>
          <w:szCs w:val="24"/>
        </w:rPr>
      </w:pPr>
    </w:p>
    <w:p w14:paraId="02EB378F" w14:textId="77777777" w:rsidR="00FF3AAF" w:rsidRDefault="00FF3AAF">
      <w:pPr>
        <w:rPr>
          <w:rFonts w:ascii="Times New Roman" w:hAnsi="Times New Roman" w:cs="Times New Roman"/>
          <w:sz w:val="24"/>
          <w:szCs w:val="24"/>
        </w:rPr>
      </w:pPr>
      <w:r>
        <w:rPr>
          <w:rFonts w:ascii="Times New Roman" w:hAnsi="Times New Roman" w:cs="Times New Roman"/>
          <w:sz w:val="24"/>
          <w:szCs w:val="24"/>
        </w:rPr>
        <w:br w:type="page"/>
      </w:r>
    </w:p>
    <w:p w14:paraId="19D7F559" w14:textId="77777777" w:rsidR="00FF3AAF" w:rsidRDefault="00FB174B" w:rsidP="000F037E">
      <w:pPr>
        <w:pStyle w:val="Naslov1"/>
      </w:pPr>
      <w:bookmarkStart w:id="3" w:name="_Toc18314100"/>
      <w:r>
        <w:lastRenderedPageBreak/>
        <w:t>UVOD U LOKALNI PROGRAM ZA MLADE GRADA ŠIBENIKA</w:t>
      </w:r>
      <w:bookmarkEnd w:id="3"/>
    </w:p>
    <w:p w14:paraId="6A05A809" w14:textId="77777777" w:rsidR="00FB174B" w:rsidRDefault="00FB174B" w:rsidP="00FB174B">
      <w:pPr>
        <w:jc w:val="both"/>
        <w:rPr>
          <w:rFonts w:ascii="Times New Roman" w:hAnsi="Times New Roman" w:cs="Times New Roman"/>
          <w:sz w:val="24"/>
          <w:szCs w:val="24"/>
        </w:rPr>
      </w:pPr>
    </w:p>
    <w:p w14:paraId="458950AC" w14:textId="35875DDD" w:rsidR="00FB174B" w:rsidRDefault="00FB174B" w:rsidP="00FB174B">
      <w:pPr>
        <w:spacing w:line="360" w:lineRule="auto"/>
        <w:jc w:val="both"/>
        <w:rPr>
          <w:rFonts w:ascii="Times New Roman" w:hAnsi="Times New Roman" w:cs="Times New Roman"/>
          <w:sz w:val="24"/>
          <w:szCs w:val="24"/>
        </w:rPr>
      </w:pPr>
      <w:r w:rsidRPr="00FB174B">
        <w:rPr>
          <w:rFonts w:ascii="Times New Roman" w:hAnsi="Times New Roman" w:cs="Times New Roman"/>
          <w:sz w:val="24"/>
          <w:szCs w:val="24"/>
        </w:rPr>
        <w:t xml:space="preserve">Program za mlade Grada </w:t>
      </w:r>
      <w:r>
        <w:rPr>
          <w:rFonts w:ascii="Times New Roman" w:hAnsi="Times New Roman" w:cs="Times New Roman"/>
          <w:sz w:val="24"/>
          <w:szCs w:val="24"/>
        </w:rPr>
        <w:t>Šibenika</w:t>
      </w:r>
      <w:r w:rsidRPr="00FB174B">
        <w:rPr>
          <w:rFonts w:ascii="Times New Roman" w:hAnsi="Times New Roman" w:cs="Times New Roman"/>
          <w:sz w:val="24"/>
          <w:szCs w:val="24"/>
        </w:rPr>
        <w:t xml:space="preserve"> (u nastavku: Program) je strateški dokument koji uređuje pitanja mladih na području grada i njegove okolice</w:t>
      </w:r>
      <w:r w:rsidR="00B43415">
        <w:rPr>
          <w:rFonts w:ascii="Times New Roman" w:hAnsi="Times New Roman" w:cs="Times New Roman"/>
          <w:sz w:val="24"/>
          <w:szCs w:val="24"/>
        </w:rPr>
        <w:t xml:space="preserve"> za razdoblje od 2020. do 2022. godine.</w:t>
      </w:r>
      <w:r w:rsidRPr="00FB174B">
        <w:rPr>
          <w:rFonts w:ascii="Times New Roman" w:hAnsi="Times New Roman" w:cs="Times New Roman"/>
          <w:sz w:val="24"/>
          <w:szCs w:val="24"/>
        </w:rPr>
        <w:t xml:space="preserve"> Cilj programa je osigurati preduvjete za poboljšanje kvalitete života mladih na području grada </w:t>
      </w:r>
      <w:r>
        <w:rPr>
          <w:rFonts w:ascii="Times New Roman" w:hAnsi="Times New Roman" w:cs="Times New Roman"/>
          <w:sz w:val="24"/>
          <w:szCs w:val="24"/>
        </w:rPr>
        <w:t>Šibenika</w:t>
      </w:r>
      <w:r w:rsidRPr="00FB174B">
        <w:rPr>
          <w:rFonts w:ascii="Times New Roman" w:hAnsi="Times New Roman" w:cs="Times New Roman"/>
          <w:sz w:val="24"/>
          <w:szCs w:val="24"/>
        </w:rPr>
        <w:t>. Dokument donosi definicije ciljeva i mjera, te određuje nositelje, suradnike, rok provedbe zadatke i indikatore postignuća ciljeva koji stvaraju jedinstveni operativni plan programa za mlade.</w:t>
      </w:r>
    </w:p>
    <w:p w14:paraId="0973916C" w14:textId="77777777" w:rsidR="00FB174B" w:rsidRDefault="00FB174B" w:rsidP="00FB174B">
      <w:pPr>
        <w:spacing w:line="360" w:lineRule="auto"/>
        <w:jc w:val="both"/>
        <w:rPr>
          <w:rFonts w:ascii="Times New Roman" w:hAnsi="Times New Roman" w:cs="Times New Roman"/>
          <w:sz w:val="24"/>
          <w:szCs w:val="24"/>
        </w:rPr>
      </w:pPr>
      <w:r w:rsidRPr="00FB174B">
        <w:rPr>
          <w:rFonts w:ascii="Times New Roman" w:hAnsi="Times New Roman" w:cs="Times New Roman"/>
          <w:sz w:val="24"/>
          <w:szCs w:val="24"/>
        </w:rPr>
        <w:t xml:space="preserve">Svrha Programa je odgovoriti na potrebe koje su istražene anketnim upitnicima te predstaviti rješenja konkretnih problema mladih. Programom se definira vizija i dugoročno usmjerenje javnih politika podrške mladima na području grada </w:t>
      </w:r>
      <w:r>
        <w:rPr>
          <w:rFonts w:ascii="Times New Roman" w:hAnsi="Times New Roman" w:cs="Times New Roman"/>
          <w:sz w:val="24"/>
          <w:szCs w:val="24"/>
        </w:rPr>
        <w:t>Šibenika</w:t>
      </w:r>
      <w:r w:rsidRPr="00FB174B">
        <w:rPr>
          <w:rFonts w:ascii="Times New Roman" w:hAnsi="Times New Roman" w:cs="Times New Roman"/>
          <w:sz w:val="24"/>
          <w:szCs w:val="24"/>
        </w:rPr>
        <w:t xml:space="preserve">. Strateški dokument sadrži realno izvedive mjere i aktivnosti koje su u skladu s mogućnostima Grada </w:t>
      </w:r>
      <w:r>
        <w:rPr>
          <w:rFonts w:ascii="Times New Roman" w:hAnsi="Times New Roman" w:cs="Times New Roman"/>
          <w:sz w:val="24"/>
          <w:szCs w:val="24"/>
        </w:rPr>
        <w:t>Šibenika</w:t>
      </w:r>
      <w:r w:rsidRPr="00FB174B">
        <w:rPr>
          <w:rFonts w:ascii="Times New Roman" w:hAnsi="Times New Roman" w:cs="Times New Roman"/>
          <w:sz w:val="24"/>
          <w:szCs w:val="24"/>
        </w:rPr>
        <w:t xml:space="preserve">, organizacija civilnog društva te javnog i privatnog sektora s područja grada </w:t>
      </w:r>
      <w:r>
        <w:rPr>
          <w:rFonts w:ascii="Times New Roman" w:hAnsi="Times New Roman" w:cs="Times New Roman"/>
          <w:sz w:val="24"/>
          <w:szCs w:val="24"/>
        </w:rPr>
        <w:t>Šibenika</w:t>
      </w:r>
      <w:r w:rsidRPr="00FB174B">
        <w:rPr>
          <w:rFonts w:ascii="Times New Roman" w:hAnsi="Times New Roman" w:cs="Times New Roman"/>
          <w:sz w:val="24"/>
          <w:szCs w:val="24"/>
        </w:rPr>
        <w:t xml:space="preserve">. Donositeljima odluka ovaj dokument daje uvid u potrebe mladih na temelju kojeg mogu donositi odluke u svome budućem djelovanju. Naglasak se stavlja na osiguranje jednakih prilika mladima bez obzira na dob, rasu, spol, vjeru, nacionalnost, društveni položaj, političko ili drugo uvjerenje, te zemljopisnu nejednakost. Programom se postavljaju temelji za suradnju i usmjeravaju se svi dionici prema jednom cilju, poboljšanju uvjeta mladih na području grada </w:t>
      </w:r>
      <w:r>
        <w:rPr>
          <w:rFonts w:ascii="Times New Roman" w:hAnsi="Times New Roman" w:cs="Times New Roman"/>
          <w:sz w:val="24"/>
          <w:szCs w:val="24"/>
        </w:rPr>
        <w:t>Šibenika</w:t>
      </w:r>
      <w:r w:rsidRPr="00FB174B">
        <w:rPr>
          <w:rFonts w:ascii="Times New Roman" w:hAnsi="Times New Roman" w:cs="Times New Roman"/>
          <w:sz w:val="24"/>
          <w:szCs w:val="24"/>
        </w:rPr>
        <w:t>.</w:t>
      </w:r>
    </w:p>
    <w:p w14:paraId="59445968" w14:textId="257A91D6" w:rsidR="00493D22" w:rsidRDefault="00493D22" w:rsidP="00493D22">
      <w:pPr>
        <w:spacing w:line="360" w:lineRule="auto"/>
        <w:jc w:val="both"/>
        <w:rPr>
          <w:rFonts w:ascii="Times New Roman" w:hAnsi="Times New Roman" w:cs="Times New Roman"/>
          <w:sz w:val="24"/>
          <w:szCs w:val="24"/>
        </w:rPr>
      </w:pPr>
      <w:r w:rsidRPr="00493D22">
        <w:rPr>
          <w:rFonts w:ascii="Times New Roman" w:hAnsi="Times New Roman" w:cs="Times New Roman"/>
          <w:sz w:val="24"/>
          <w:szCs w:val="24"/>
        </w:rPr>
        <w:t xml:space="preserve">Grad Šibenik prijavitelj je spomenutog projekta čija je svrha i cilj takvo donošenje programa koje će osigurati konsenzus svih dionika uključenih u temu kao i jednaku zastupljenost svih skupina mladih u utjecanju na njegovu izradu. </w:t>
      </w:r>
      <w:r>
        <w:rPr>
          <w:rFonts w:ascii="Times New Roman" w:hAnsi="Times New Roman" w:cs="Times New Roman"/>
          <w:sz w:val="24"/>
          <w:szCs w:val="24"/>
        </w:rPr>
        <w:t>Udruga mladih ''Mladi u Europskoj uniji'' zajedno sa Savjetom mladih Grada Šibenika</w:t>
      </w:r>
      <w:r w:rsidRPr="00493D22">
        <w:rPr>
          <w:rFonts w:ascii="Times New Roman" w:hAnsi="Times New Roman" w:cs="Times New Roman"/>
          <w:sz w:val="24"/>
          <w:szCs w:val="24"/>
        </w:rPr>
        <w:t xml:space="preserve"> u sklopu projekta bili su odgovorni za provedbu informativnih aktivnosti prema javnosti, ispitivanje potreba mladih te doprinos nastajanju programa kroz osiguravanje volontera na provedbi projekta.</w:t>
      </w:r>
      <w:r>
        <w:rPr>
          <w:rFonts w:ascii="Times New Roman" w:hAnsi="Times New Roman" w:cs="Times New Roman"/>
          <w:sz w:val="24"/>
          <w:szCs w:val="24"/>
        </w:rPr>
        <w:t xml:space="preserve"> </w:t>
      </w:r>
      <w:r w:rsidRPr="00493D22">
        <w:rPr>
          <w:rFonts w:ascii="Times New Roman" w:hAnsi="Times New Roman" w:cs="Times New Roman"/>
          <w:sz w:val="24"/>
          <w:szCs w:val="24"/>
        </w:rPr>
        <w:t xml:space="preserve">Interes svake zajednice je da mlade osobe uključi u svoj rad kako bi oni dali doprinos u kreiranju politika za mlade i donošenju odluka koje su mladima važne, a tiču se obrazovanja, sporta, kulture, zapošljavanja i sl. Upravo zato Grad </w:t>
      </w:r>
      <w:r>
        <w:rPr>
          <w:rFonts w:ascii="Times New Roman" w:hAnsi="Times New Roman" w:cs="Times New Roman"/>
          <w:sz w:val="24"/>
          <w:szCs w:val="24"/>
        </w:rPr>
        <w:t>Šibenik</w:t>
      </w:r>
      <w:r w:rsidRPr="00493D22">
        <w:rPr>
          <w:rFonts w:ascii="Times New Roman" w:hAnsi="Times New Roman" w:cs="Times New Roman"/>
          <w:sz w:val="24"/>
          <w:szCs w:val="24"/>
        </w:rPr>
        <w:t xml:space="preserve"> odlučio se na izradu „ Lokalnog programa za mlade Grada </w:t>
      </w:r>
      <w:r>
        <w:rPr>
          <w:rFonts w:ascii="Times New Roman" w:hAnsi="Times New Roman" w:cs="Times New Roman"/>
          <w:sz w:val="24"/>
          <w:szCs w:val="24"/>
        </w:rPr>
        <w:t>Šibenika</w:t>
      </w:r>
      <w:r w:rsidRPr="00493D22">
        <w:rPr>
          <w:rFonts w:ascii="Times New Roman" w:hAnsi="Times New Roman" w:cs="Times New Roman"/>
          <w:sz w:val="24"/>
          <w:szCs w:val="24"/>
        </w:rPr>
        <w:t>“ u suradnji sa Udrugom mladih „Mladi u EU“ koji imaju bogato iskustvo na ovakvim projektima u drugim gradovima, kao i u radu s mladima općenito.</w:t>
      </w:r>
    </w:p>
    <w:p w14:paraId="5A39BBE3" w14:textId="77777777" w:rsidR="00493D22" w:rsidRDefault="00493D22">
      <w:pPr>
        <w:rPr>
          <w:rFonts w:ascii="Times New Roman" w:hAnsi="Times New Roman" w:cs="Times New Roman"/>
          <w:sz w:val="24"/>
          <w:szCs w:val="24"/>
        </w:rPr>
      </w:pPr>
      <w:r>
        <w:rPr>
          <w:rFonts w:ascii="Times New Roman" w:hAnsi="Times New Roman" w:cs="Times New Roman"/>
          <w:sz w:val="24"/>
          <w:szCs w:val="24"/>
        </w:rPr>
        <w:br w:type="page"/>
      </w:r>
    </w:p>
    <w:p w14:paraId="6DE268D9" w14:textId="4C5161F5" w:rsidR="00112014" w:rsidRDefault="00112014" w:rsidP="000F037E">
      <w:pPr>
        <w:pStyle w:val="Naslov1"/>
      </w:pPr>
      <w:bookmarkStart w:id="4" w:name="_Toc18314101"/>
      <w:r>
        <w:lastRenderedPageBreak/>
        <w:t>OBRAZOVANJE</w:t>
      </w:r>
      <w:bookmarkEnd w:id="4"/>
    </w:p>
    <w:p w14:paraId="6927E31F" w14:textId="7A00CB97" w:rsidR="000F037E" w:rsidRDefault="000F037E" w:rsidP="000F037E"/>
    <w:p w14:paraId="0B8F4A1B" w14:textId="3BF8FC52" w:rsidR="00B7255C" w:rsidRPr="00785E57" w:rsidRDefault="00B7255C" w:rsidP="00785E57">
      <w:pPr>
        <w:jc w:val="both"/>
        <w:rPr>
          <w:rFonts w:ascii="Times New Roman" w:hAnsi="Times New Roman" w:cs="Times New Roman"/>
          <w:sz w:val="24"/>
        </w:rPr>
      </w:pPr>
      <w:r w:rsidRPr="00785E57">
        <w:rPr>
          <w:rFonts w:ascii="Times New Roman" w:hAnsi="Times New Roman" w:cs="Times New Roman"/>
          <w:sz w:val="24"/>
        </w:rPr>
        <w:t>Kako bi se podupro razvoj međuljudskih i međukulturnih vještina te</w:t>
      </w:r>
      <w:r w:rsidR="00785E57" w:rsidRPr="00785E57">
        <w:rPr>
          <w:rFonts w:ascii="Times New Roman" w:hAnsi="Times New Roman" w:cs="Times New Roman"/>
          <w:sz w:val="24"/>
        </w:rPr>
        <w:t xml:space="preserve"> poticao</w:t>
      </w:r>
      <w:r w:rsidRPr="00785E57">
        <w:rPr>
          <w:rFonts w:ascii="Times New Roman" w:hAnsi="Times New Roman" w:cs="Times New Roman"/>
          <w:sz w:val="24"/>
        </w:rPr>
        <w:t xml:space="preserve"> </w:t>
      </w:r>
      <w:r w:rsidR="00785E57" w:rsidRPr="00785E57">
        <w:rPr>
          <w:rFonts w:ascii="Times New Roman" w:hAnsi="Times New Roman" w:cs="Times New Roman"/>
          <w:sz w:val="24"/>
        </w:rPr>
        <w:t>razvoj osobnih</w:t>
      </w:r>
      <w:r w:rsidRPr="00785E57">
        <w:rPr>
          <w:rFonts w:ascii="Times New Roman" w:hAnsi="Times New Roman" w:cs="Times New Roman"/>
          <w:sz w:val="24"/>
        </w:rPr>
        <w:t xml:space="preserve"> </w:t>
      </w:r>
      <w:r w:rsidR="00785E57" w:rsidRPr="00785E57">
        <w:rPr>
          <w:rFonts w:ascii="Times New Roman" w:hAnsi="Times New Roman" w:cs="Times New Roman"/>
          <w:sz w:val="24"/>
        </w:rPr>
        <w:t>vještina</w:t>
      </w:r>
      <w:r w:rsidRPr="00785E57">
        <w:rPr>
          <w:rFonts w:ascii="Times New Roman" w:hAnsi="Times New Roman" w:cs="Times New Roman"/>
          <w:sz w:val="24"/>
        </w:rPr>
        <w:t>, uključujući kritičko i analitičko razmišljanje, kreativ</w:t>
      </w:r>
      <w:r w:rsidR="00785E57" w:rsidRPr="00785E57">
        <w:rPr>
          <w:rFonts w:ascii="Times New Roman" w:hAnsi="Times New Roman" w:cs="Times New Roman"/>
          <w:sz w:val="24"/>
        </w:rPr>
        <w:t>nost i učenje</w:t>
      </w:r>
      <w:r w:rsidR="00B43415">
        <w:rPr>
          <w:rFonts w:ascii="Times New Roman" w:hAnsi="Times New Roman" w:cs="Times New Roman"/>
          <w:sz w:val="24"/>
        </w:rPr>
        <w:t>,</w:t>
      </w:r>
      <w:r w:rsidR="00785E57" w:rsidRPr="00785E57">
        <w:rPr>
          <w:rFonts w:ascii="Times New Roman" w:hAnsi="Times New Roman" w:cs="Times New Roman"/>
          <w:sz w:val="24"/>
        </w:rPr>
        <w:t xml:space="preserve"> Grad Šibenik će poticati mlade na neformalno obrazovanje kroz podršku pri organizaciji i provedbi aktivnosti za mlade na području Grada Šibenika. </w:t>
      </w:r>
    </w:p>
    <w:p w14:paraId="44E93DF5" w14:textId="65ADCAE2" w:rsidR="00112014" w:rsidRDefault="56D59F76" w:rsidP="56D59F76">
      <w:pPr>
        <w:rPr>
          <w:rFonts w:ascii="Times New Roman" w:hAnsi="Times New Roman" w:cs="Times New Roman"/>
          <w:sz w:val="24"/>
          <w:szCs w:val="24"/>
        </w:rPr>
      </w:pPr>
      <w:r w:rsidRPr="00B7255C">
        <w:rPr>
          <w:rFonts w:ascii="Times New Roman" w:hAnsi="Times New Roman" w:cs="Times New Roman"/>
          <w:b/>
          <w:sz w:val="24"/>
          <w:szCs w:val="24"/>
        </w:rPr>
        <w:t>Mjera 1.</w:t>
      </w:r>
      <w:r w:rsidRPr="56D59F76">
        <w:rPr>
          <w:rFonts w:ascii="Times New Roman" w:hAnsi="Times New Roman" w:cs="Times New Roman"/>
          <w:sz w:val="24"/>
          <w:szCs w:val="24"/>
        </w:rPr>
        <w:t xml:space="preserve">  </w:t>
      </w:r>
      <w:r w:rsidRPr="00480E0B">
        <w:rPr>
          <w:rFonts w:ascii="Times New Roman" w:hAnsi="Times New Roman" w:cs="Times New Roman"/>
          <w:b/>
          <w:sz w:val="24"/>
          <w:szCs w:val="24"/>
        </w:rPr>
        <w:t xml:space="preserve">Neformalno obrazovanje </w:t>
      </w:r>
    </w:p>
    <w:p w14:paraId="77DB78E7" w14:textId="489DC920" w:rsidR="00112014" w:rsidRDefault="00112014">
      <w:pPr>
        <w:rPr>
          <w:rFonts w:ascii="Times New Roman" w:hAnsi="Times New Roman" w:cs="Times New Roman"/>
          <w:sz w:val="24"/>
          <w:szCs w:val="24"/>
        </w:rPr>
      </w:pPr>
      <w:r w:rsidRPr="00B31390">
        <w:rPr>
          <w:rFonts w:ascii="Times New Roman" w:hAnsi="Times New Roman" w:cs="Times New Roman"/>
          <w:b/>
          <w:sz w:val="24"/>
          <w:szCs w:val="24"/>
        </w:rPr>
        <w:t>CILJ:</w:t>
      </w:r>
      <w:r w:rsidR="00C636B7">
        <w:rPr>
          <w:rFonts w:ascii="Times New Roman" w:hAnsi="Times New Roman" w:cs="Times New Roman"/>
          <w:sz w:val="24"/>
          <w:szCs w:val="24"/>
        </w:rPr>
        <w:t xml:space="preserve"> Poticanje mladih na neformalno obrazovanje kroz logističku podr</w:t>
      </w:r>
      <w:r w:rsidR="0002067D">
        <w:rPr>
          <w:rFonts w:ascii="Times New Roman" w:hAnsi="Times New Roman" w:cs="Times New Roman"/>
          <w:sz w:val="24"/>
          <w:szCs w:val="24"/>
        </w:rPr>
        <w:t>šku pri provedbi aktivnosti u gradu Šibeniku</w:t>
      </w:r>
    </w:p>
    <w:tbl>
      <w:tblPr>
        <w:tblW w:w="936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825"/>
        <w:gridCol w:w="6535"/>
      </w:tblGrid>
      <w:tr w:rsidR="00112014" w:rsidRPr="00112014" w14:paraId="1BB6E449" w14:textId="77777777" w:rsidTr="00CC5F67">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9A47718" w14:textId="77777777" w:rsidR="00112014" w:rsidRP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NOSITELJ</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1C8F396" w14:textId="3273F1BD" w:rsidR="00112014" w:rsidRPr="00112014" w:rsidRDefault="0002067D"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00112014" w:rsidRPr="00112014" w14:paraId="362BECB5" w14:textId="77777777" w:rsidTr="00CC5F67">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4E9B1DC" w14:textId="77777777" w:rsidR="00112014" w:rsidRP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SURADNICI U PROVEDBI</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2A3D3EC" w14:textId="4CC9093A" w:rsidR="00112014" w:rsidRPr="00112014" w:rsidRDefault="0002067D"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Udruge civilnog društva, osnovne i srednje škole, Veleučilište u Šibeniku</w:t>
            </w:r>
          </w:p>
        </w:tc>
      </w:tr>
      <w:tr w:rsidR="00112014" w:rsidRPr="00112014" w14:paraId="02A2B798" w14:textId="77777777" w:rsidTr="00CC5F67">
        <w:tc>
          <w:tcPr>
            <w:tcW w:w="2825"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21F20678" w14:textId="77777777" w:rsidR="00112014" w:rsidRP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ROK PROVEDBE</w:t>
            </w:r>
          </w:p>
        </w:tc>
        <w:tc>
          <w:tcPr>
            <w:tcW w:w="6535"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294BF68" w14:textId="77777777" w:rsidR="00112014" w:rsidRP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ZADACI</w:t>
            </w:r>
          </w:p>
        </w:tc>
      </w:tr>
      <w:tr w:rsidR="00112014" w:rsidRPr="00112014" w14:paraId="1F2CDF4D" w14:textId="77777777" w:rsidTr="00CC5F67">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6F6324C" w14:textId="21D71CE9" w:rsidR="00112014" w:rsidRPr="00112014" w:rsidRDefault="00EE6DDF"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00112014" w:rsidRPr="00112014">
              <w:rPr>
                <w:rFonts w:ascii="Times New Roman" w:eastAsia="Arial" w:hAnsi="Times New Roman" w:cs="Arial"/>
                <w:sz w:val="20"/>
                <w:szCs w:val="20"/>
                <w:lang w:eastAsia="zh-CN" w:bidi="hi-IN"/>
              </w:rPr>
              <w:t>.</w:t>
            </w:r>
            <w:r w:rsidR="0002067D">
              <w:rPr>
                <w:rFonts w:ascii="Times New Roman" w:eastAsia="Arial" w:hAnsi="Times New Roman" w:cs="Arial"/>
                <w:sz w:val="20"/>
                <w:szCs w:val="20"/>
                <w:lang w:eastAsia="zh-CN" w:bidi="hi-IN"/>
              </w:rPr>
              <w:t xml:space="preserve"> i kontinuirano</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D0B940D" w14:textId="23D23A84" w:rsidR="00112014" w:rsidRPr="00112014" w:rsidRDefault="0002067D" w:rsidP="00112014">
            <w:pPr>
              <w:widowControl w:val="0"/>
              <w:spacing w:after="0" w:line="240" w:lineRule="auto"/>
              <w:jc w:val="both"/>
              <w:rPr>
                <w:rFonts w:ascii="Times New Roman" w:eastAsia="Arial" w:hAnsi="Times New Roman" w:cs="Arial"/>
                <w:sz w:val="20"/>
                <w:szCs w:val="20"/>
                <w:lang w:eastAsia="zh-CN" w:bidi="hi-IN"/>
              </w:rPr>
            </w:pPr>
            <w:r w:rsidRPr="0002067D">
              <w:rPr>
                <w:rFonts w:ascii="Times New Roman" w:eastAsia="Arial" w:hAnsi="Times New Roman" w:cs="Arial"/>
                <w:sz w:val="20"/>
                <w:szCs w:val="20"/>
                <w:lang w:eastAsia="zh-CN" w:bidi="hi-IN"/>
              </w:rPr>
              <w:t>Omogućiti suradnju između nositelja formalnog i neformalnog obrazovanja putem međusobnog i kontinuiranog informiranja o programima neformalnog obrazovanja</w:t>
            </w:r>
          </w:p>
        </w:tc>
      </w:tr>
      <w:tr w:rsidR="00112014" w:rsidRPr="00112014" w14:paraId="0E27B00A" w14:textId="77777777" w:rsidTr="00CC5F67">
        <w:trPr>
          <w:trHeight w:val="448"/>
        </w:trPr>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0061E4C" w14:textId="6D68FE07" w:rsidR="00112014" w:rsidRPr="00112014" w:rsidRDefault="00EE6DDF"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w:t>
            </w:r>
            <w:r w:rsidR="0002067D">
              <w:rPr>
                <w:rFonts w:ascii="Times New Roman" w:eastAsia="Arial" w:hAnsi="Times New Roman" w:cs="Arial"/>
                <w:sz w:val="20"/>
                <w:szCs w:val="20"/>
                <w:lang w:eastAsia="zh-CN" w:bidi="hi-IN"/>
              </w:rPr>
              <w:t xml:space="preserve">. i kontinuirano </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4EAFD9C" w14:textId="712470ED" w:rsidR="00112014" w:rsidRPr="00112014" w:rsidRDefault="0002067D" w:rsidP="00112014">
            <w:pPr>
              <w:widowControl w:val="0"/>
              <w:spacing w:after="0" w:line="240" w:lineRule="auto"/>
              <w:jc w:val="both"/>
              <w:rPr>
                <w:rFonts w:ascii="Times New Roman" w:eastAsia="Arial" w:hAnsi="Times New Roman" w:cs="Arial"/>
                <w:sz w:val="20"/>
                <w:szCs w:val="20"/>
                <w:lang w:eastAsia="zh-CN" w:bidi="hi-IN"/>
              </w:rPr>
            </w:pPr>
            <w:r w:rsidRPr="0002067D">
              <w:rPr>
                <w:rFonts w:ascii="Times New Roman" w:eastAsia="Arial" w:hAnsi="Times New Roman" w:cs="Arial"/>
                <w:sz w:val="20"/>
                <w:szCs w:val="20"/>
                <w:lang w:eastAsia="zh-CN" w:bidi="hi-IN"/>
              </w:rPr>
              <w:t>Pružiti podršku pri prijavi projekata navedene tematike na programe Europske Unije</w:t>
            </w:r>
          </w:p>
        </w:tc>
      </w:tr>
      <w:tr w:rsidR="00112014" w:rsidRPr="00112014" w14:paraId="4B94D5A5" w14:textId="77777777" w:rsidTr="00CC5F67">
        <w:trPr>
          <w:trHeight w:val="690"/>
        </w:trPr>
        <w:tc>
          <w:tcPr>
            <w:tcW w:w="2825" w:type="dxa"/>
            <w:tcBorders>
              <w:top w:val="single" w:sz="8" w:space="0" w:color="000001"/>
              <w:left w:val="single" w:sz="8" w:space="0" w:color="000001"/>
              <w:right w:val="single" w:sz="8" w:space="0" w:color="000001"/>
            </w:tcBorders>
            <w:shd w:val="clear" w:color="auto" w:fill="auto"/>
            <w:tcMar>
              <w:left w:w="90" w:type="dxa"/>
            </w:tcMar>
          </w:tcPr>
          <w:p w14:paraId="3DEEC669" w14:textId="48C0ADB5" w:rsidR="00112014" w:rsidRPr="00112014" w:rsidRDefault="00EE6DDF"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w:t>
            </w:r>
            <w:r w:rsidR="0002067D">
              <w:rPr>
                <w:rFonts w:ascii="Times New Roman" w:eastAsia="Arial" w:hAnsi="Times New Roman" w:cs="Arial"/>
                <w:sz w:val="20"/>
                <w:szCs w:val="20"/>
                <w:lang w:eastAsia="zh-CN" w:bidi="hi-IN"/>
              </w:rPr>
              <w:t>. i kontinuirano</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656B9AB" w14:textId="25C7D728" w:rsidR="00112014" w:rsidRPr="00112014" w:rsidRDefault="0002067D" w:rsidP="00112014">
            <w:pPr>
              <w:widowControl w:val="0"/>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Pružiti podršku pri provedbi aktivnosti neformalnog obrazovanja (ustupanje prostora i sl.)</w:t>
            </w:r>
          </w:p>
        </w:tc>
      </w:tr>
      <w:tr w:rsidR="00112014" w:rsidRPr="00112014" w14:paraId="10CCB6C6" w14:textId="77777777" w:rsidTr="00CC5F67">
        <w:tc>
          <w:tcPr>
            <w:tcW w:w="2825"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955BE8E" w14:textId="77777777" w:rsidR="00112014" w:rsidRP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INDIKATORI PROVEDBE</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F407CF4" w14:textId="45EEBD74" w:rsid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Indikatori ishoda</w:t>
            </w:r>
          </w:p>
          <w:p w14:paraId="0E87B499" w14:textId="0727FE3E" w:rsidR="0002067D" w:rsidRDefault="0002067D" w:rsidP="0002067D">
            <w:pPr>
              <w:widowControl w:val="0"/>
              <w:numPr>
                <w:ilvl w:val="0"/>
                <w:numId w:val="3"/>
              </w:numPr>
              <w:spacing w:before="240" w:after="0" w:line="240" w:lineRule="auto"/>
              <w:jc w:val="both"/>
              <w:rPr>
                <w:rFonts w:ascii="Times New Roman" w:eastAsia="Arial" w:hAnsi="Times New Roman" w:cs="Mangal"/>
                <w:sz w:val="20"/>
                <w:szCs w:val="20"/>
                <w:lang w:eastAsia="zh-CN" w:bidi="hi-IN"/>
              </w:rPr>
            </w:pPr>
            <w:r w:rsidRPr="0002067D">
              <w:rPr>
                <w:rFonts w:ascii="Times New Roman" w:eastAsia="Arial" w:hAnsi="Times New Roman" w:cs="Mangal"/>
                <w:sz w:val="20"/>
                <w:szCs w:val="20"/>
                <w:lang w:eastAsia="zh-CN" w:bidi="hi-IN"/>
              </w:rPr>
              <w:t>Povećana prisutnost neformalnih obrazovnih sadržaja u institucijama formalnog obrazovanja</w:t>
            </w:r>
          </w:p>
          <w:p w14:paraId="24514DE4" w14:textId="1F0D0B93" w:rsidR="0002067D" w:rsidRDefault="0002067D" w:rsidP="0002067D">
            <w:pPr>
              <w:widowControl w:val="0"/>
              <w:numPr>
                <w:ilvl w:val="0"/>
                <w:numId w:val="3"/>
              </w:numPr>
              <w:spacing w:before="240" w:after="0" w:line="240" w:lineRule="auto"/>
              <w:jc w:val="both"/>
              <w:rPr>
                <w:rFonts w:ascii="Times New Roman" w:eastAsia="Arial" w:hAnsi="Times New Roman" w:cs="Mangal"/>
                <w:sz w:val="20"/>
                <w:szCs w:val="20"/>
                <w:lang w:eastAsia="zh-CN" w:bidi="hi-IN"/>
              </w:rPr>
            </w:pPr>
            <w:r w:rsidRPr="0002067D">
              <w:rPr>
                <w:rFonts w:ascii="Times New Roman" w:eastAsia="Arial" w:hAnsi="Times New Roman" w:cs="Mangal"/>
                <w:sz w:val="20"/>
                <w:szCs w:val="20"/>
                <w:lang w:eastAsia="zh-CN" w:bidi="hi-IN"/>
              </w:rPr>
              <w:t>Lakši pristup i veća informiranost mladih o programima neformalnog</w:t>
            </w:r>
            <w:r>
              <w:rPr>
                <w:rFonts w:ascii="Times New Roman" w:eastAsia="Arial" w:hAnsi="Times New Roman" w:cs="Mangal"/>
                <w:sz w:val="20"/>
                <w:szCs w:val="20"/>
                <w:lang w:eastAsia="zh-CN" w:bidi="hi-IN"/>
              </w:rPr>
              <w:t xml:space="preserve"> obrazovanja</w:t>
            </w:r>
          </w:p>
          <w:p w14:paraId="5281C74A" w14:textId="27B13542" w:rsidR="0002067D" w:rsidRPr="0002067D" w:rsidRDefault="0002067D" w:rsidP="0002067D">
            <w:pPr>
              <w:widowControl w:val="0"/>
              <w:numPr>
                <w:ilvl w:val="0"/>
                <w:numId w:val="3"/>
              </w:numPr>
              <w:spacing w:before="240" w:after="0" w:line="240" w:lineRule="auto"/>
              <w:jc w:val="both"/>
              <w:rPr>
                <w:rFonts w:ascii="Times New Roman" w:eastAsia="Arial" w:hAnsi="Times New Roman" w:cs="Mangal"/>
                <w:b/>
                <w:sz w:val="20"/>
                <w:szCs w:val="20"/>
                <w:lang w:eastAsia="zh-CN" w:bidi="hi-IN"/>
              </w:rPr>
            </w:pPr>
            <w:r w:rsidRPr="0002067D">
              <w:rPr>
                <w:rFonts w:ascii="Times New Roman" w:eastAsia="Arial" w:hAnsi="Times New Roman" w:cs="Mangal"/>
                <w:sz w:val="20"/>
                <w:szCs w:val="20"/>
                <w:lang w:eastAsia="zh-CN" w:bidi="hi-IN"/>
              </w:rPr>
              <w:t xml:space="preserve">Pružena podrška pri prijavi projekta u svezi formalnog i neformalnog obrazovanja </w:t>
            </w:r>
          </w:p>
          <w:p w14:paraId="72E6D445" w14:textId="77777777" w:rsidR="0002067D" w:rsidRPr="00112014" w:rsidRDefault="0002067D" w:rsidP="00112014">
            <w:pPr>
              <w:widowControl w:val="0"/>
              <w:spacing w:after="0" w:line="240" w:lineRule="auto"/>
              <w:jc w:val="both"/>
              <w:rPr>
                <w:rFonts w:ascii="Times New Roman" w:eastAsia="Arial" w:hAnsi="Times New Roman" w:cs="Arial"/>
                <w:b/>
                <w:sz w:val="20"/>
                <w:szCs w:val="20"/>
                <w:lang w:eastAsia="zh-CN" w:bidi="hi-IN"/>
              </w:rPr>
            </w:pPr>
          </w:p>
          <w:p w14:paraId="5BC62956" w14:textId="77777777" w:rsidR="00112014" w:rsidRDefault="00112014" w:rsidP="00112014">
            <w:pPr>
              <w:widowControl w:val="0"/>
              <w:spacing w:after="0" w:line="240" w:lineRule="auto"/>
              <w:jc w:val="both"/>
              <w:rPr>
                <w:rFonts w:ascii="Times New Roman" w:eastAsia="Arial" w:hAnsi="Times New Roman" w:cs="Arial"/>
                <w:b/>
                <w:sz w:val="20"/>
                <w:szCs w:val="20"/>
                <w:lang w:eastAsia="zh-CN" w:bidi="hi-IN"/>
              </w:rPr>
            </w:pPr>
            <w:r w:rsidRPr="00112014">
              <w:rPr>
                <w:rFonts w:ascii="Times New Roman" w:eastAsia="Arial" w:hAnsi="Times New Roman" w:cs="Arial"/>
                <w:b/>
                <w:sz w:val="20"/>
                <w:szCs w:val="20"/>
                <w:lang w:eastAsia="zh-CN" w:bidi="hi-IN"/>
              </w:rPr>
              <w:t>Indikatori rezultata</w:t>
            </w:r>
          </w:p>
          <w:p w14:paraId="772AED65" w14:textId="77777777" w:rsidR="0002067D" w:rsidRPr="0002067D" w:rsidRDefault="0002067D" w:rsidP="0002067D">
            <w:pPr>
              <w:widowControl w:val="0"/>
              <w:numPr>
                <w:ilvl w:val="0"/>
                <w:numId w:val="3"/>
              </w:numPr>
              <w:spacing w:before="240" w:after="0" w:line="240" w:lineRule="auto"/>
              <w:jc w:val="both"/>
              <w:rPr>
                <w:rFonts w:ascii="Times New Roman" w:eastAsia="Arial" w:hAnsi="Times New Roman" w:cs="Mangal"/>
                <w:sz w:val="20"/>
                <w:szCs w:val="20"/>
                <w:lang w:eastAsia="zh-CN" w:bidi="hi-IN"/>
              </w:rPr>
            </w:pPr>
            <w:r w:rsidRPr="0002067D">
              <w:rPr>
                <w:rFonts w:ascii="Times New Roman" w:eastAsia="Arial" w:hAnsi="Times New Roman" w:cs="Mangal"/>
                <w:sz w:val="20"/>
                <w:szCs w:val="20"/>
                <w:lang w:eastAsia="zh-CN" w:bidi="hi-IN"/>
              </w:rPr>
              <w:t>Broj korisnika godišnje</w:t>
            </w:r>
          </w:p>
          <w:p w14:paraId="44E22976" w14:textId="77777777" w:rsidR="0002067D" w:rsidRPr="0002067D" w:rsidRDefault="0002067D" w:rsidP="0002067D">
            <w:pPr>
              <w:widowControl w:val="0"/>
              <w:numPr>
                <w:ilvl w:val="0"/>
                <w:numId w:val="3"/>
              </w:numPr>
              <w:spacing w:before="240" w:after="0" w:line="240" w:lineRule="auto"/>
              <w:jc w:val="both"/>
              <w:rPr>
                <w:rFonts w:ascii="Times New Roman" w:eastAsia="Arial" w:hAnsi="Times New Roman" w:cs="Mangal"/>
                <w:sz w:val="20"/>
                <w:szCs w:val="20"/>
                <w:lang w:eastAsia="zh-CN" w:bidi="hi-IN"/>
              </w:rPr>
            </w:pPr>
            <w:r w:rsidRPr="0002067D">
              <w:rPr>
                <w:rFonts w:ascii="Times New Roman" w:eastAsia="Arial" w:hAnsi="Times New Roman" w:cs="Mangal"/>
                <w:sz w:val="20"/>
                <w:szCs w:val="20"/>
                <w:lang w:eastAsia="zh-CN" w:bidi="hi-IN"/>
              </w:rPr>
              <w:t>Broj održanih programa neformalnog obrazovanja unutar školskih prostora</w:t>
            </w:r>
          </w:p>
          <w:p w14:paraId="335D71C1" w14:textId="77777777" w:rsidR="0002067D" w:rsidRPr="0002067D" w:rsidRDefault="0002067D" w:rsidP="0002067D">
            <w:pPr>
              <w:widowControl w:val="0"/>
              <w:numPr>
                <w:ilvl w:val="0"/>
                <w:numId w:val="3"/>
              </w:numPr>
              <w:spacing w:before="240" w:after="0" w:line="240" w:lineRule="auto"/>
              <w:jc w:val="both"/>
              <w:rPr>
                <w:rFonts w:ascii="Times New Roman" w:eastAsia="Arial" w:hAnsi="Times New Roman" w:cs="Mangal"/>
                <w:sz w:val="20"/>
                <w:szCs w:val="20"/>
                <w:lang w:eastAsia="zh-CN" w:bidi="hi-IN"/>
              </w:rPr>
            </w:pPr>
            <w:r w:rsidRPr="0002067D">
              <w:rPr>
                <w:rFonts w:ascii="Times New Roman" w:eastAsia="Arial" w:hAnsi="Times New Roman" w:cs="Mangal"/>
                <w:sz w:val="20"/>
                <w:szCs w:val="20"/>
                <w:lang w:eastAsia="zh-CN" w:bidi="hi-IN"/>
              </w:rPr>
              <w:t>Broj projekata koji se odnose na neformalnog obrazovanje</w:t>
            </w:r>
          </w:p>
          <w:p w14:paraId="5CA6A5C5" w14:textId="5454FEF7" w:rsidR="0002067D" w:rsidRPr="00112014" w:rsidRDefault="0002067D" w:rsidP="00112014">
            <w:pPr>
              <w:widowControl w:val="0"/>
              <w:spacing w:after="0" w:line="240" w:lineRule="auto"/>
              <w:jc w:val="both"/>
              <w:rPr>
                <w:rFonts w:ascii="Times New Roman" w:eastAsia="Arial" w:hAnsi="Times New Roman" w:cs="Arial"/>
                <w:b/>
                <w:sz w:val="20"/>
                <w:szCs w:val="20"/>
                <w:lang w:eastAsia="zh-CN" w:bidi="hi-IN"/>
              </w:rPr>
            </w:pPr>
          </w:p>
        </w:tc>
      </w:tr>
    </w:tbl>
    <w:p w14:paraId="62486C05" w14:textId="77777777" w:rsidR="00112014" w:rsidRDefault="00112014">
      <w:pPr>
        <w:rPr>
          <w:rFonts w:ascii="Times New Roman" w:hAnsi="Times New Roman" w:cs="Times New Roman"/>
          <w:sz w:val="24"/>
          <w:szCs w:val="24"/>
        </w:rPr>
      </w:pPr>
      <w:r>
        <w:rPr>
          <w:rFonts w:ascii="Times New Roman" w:hAnsi="Times New Roman" w:cs="Times New Roman"/>
          <w:sz w:val="24"/>
          <w:szCs w:val="24"/>
        </w:rPr>
        <w:br w:type="page"/>
      </w:r>
    </w:p>
    <w:p w14:paraId="71C17972" w14:textId="3A41046A" w:rsidR="00112014" w:rsidRDefault="56D59F76" w:rsidP="000F037E">
      <w:pPr>
        <w:pStyle w:val="Naslov1"/>
      </w:pPr>
      <w:bookmarkStart w:id="5" w:name="_Toc18314102"/>
      <w:r w:rsidRPr="56D59F76">
        <w:lastRenderedPageBreak/>
        <w:t>ZAPOŠLJAVANJE</w:t>
      </w:r>
      <w:bookmarkEnd w:id="5"/>
    </w:p>
    <w:p w14:paraId="6B531C6A" w14:textId="65A4A3F5" w:rsidR="000F037E" w:rsidRDefault="000F037E" w:rsidP="000F037E">
      <w:pPr>
        <w:rPr>
          <w:b/>
        </w:rPr>
      </w:pPr>
    </w:p>
    <w:p w14:paraId="7832E85C" w14:textId="4BCC42C7" w:rsidR="002C68A9" w:rsidRPr="00B7255C" w:rsidRDefault="002C68A9" w:rsidP="00B7255C">
      <w:pPr>
        <w:jc w:val="both"/>
        <w:rPr>
          <w:rFonts w:ascii="Times New Roman" w:hAnsi="Times New Roman" w:cs="Times New Roman"/>
          <w:sz w:val="24"/>
        </w:rPr>
      </w:pPr>
      <w:r w:rsidRPr="002C68A9">
        <w:rPr>
          <w:rFonts w:ascii="Times New Roman" w:hAnsi="Times New Roman" w:cs="Times New Roman"/>
          <w:sz w:val="24"/>
        </w:rPr>
        <w:t>Mladi se suočavaju s visokim stopama nezaposlenosti mladih, nesigurnim i izrabljivačkim radnim uvjetima, kao i diskriminacijom na tržištu rada i na radnom mjestu. Mladi se ne mogu u potpunosti integrirati u tržište rada zbog nedostatka informacija i odgovarajućih vještina za buduće zapošljavanje. Potrebno je stoga poduzeti mjere kako bi se osiguralo kvalitetno zapošljavanje za sve</w:t>
      </w:r>
      <w:r w:rsidR="00B7255C">
        <w:rPr>
          <w:rFonts w:ascii="Times New Roman" w:hAnsi="Times New Roman" w:cs="Times New Roman"/>
          <w:sz w:val="24"/>
        </w:rPr>
        <w:t xml:space="preserve"> (</w:t>
      </w:r>
      <w:r w:rsidR="00B7255C" w:rsidRPr="00B7255C">
        <w:rPr>
          <w:rFonts w:ascii="Times New Roman" w:hAnsi="Times New Roman" w:cs="Times New Roman"/>
          <w:sz w:val="24"/>
        </w:rPr>
        <w:t>strategija Europske unije za</w:t>
      </w:r>
      <w:r w:rsidR="00B7255C">
        <w:rPr>
          <w:rFonts w:ascii="Times New Roman" w:hAnsi="Times New Roman" w:cs="Times New Roman"/>
          <w:sz w:val="24"/>
        </w:rPr>
        <w:t xml:space="preserve"> mlade za razdoblje 2019.–2027.; 2018/C 456/01)</w:t>
      </w:r>
      <w:r w:rsidRPr="002C68A9">
        <w:rPr>
          <w:rFonts w:ascii="Times New Roman" w:hAnsi="Times New Roman" w:cs="Times New Roman"/>
          <w:sz w:val="24"/>
        </w:rPr>
        <w:t>.</w:t>
      </w:r>
      <w:r w:rsidR="00B7255C">
        <w:rPr>
          <w:rFonts w:ascii="Times New Roman" w:hAnsi="Times New Roman" w:cs="Times New Roman"/>
          <w:sz w:val="24"/>
        </w:rPr>
        <w:t xml:space="preserve"> Kako bi se pridonijelo europskim ciljevima za mlade, a samim tim i utjecalo na probleme mladih u lokalnoj zajednici poput nedostatka informacija o obrazovnim programima i mjerama za zapošljavanje</w:t>
      </w:r>
      <w:r w:rsidR="00B43415">
        <w:rPr>
          <w:rFonts w:ascii="Times New Roman" w:hAnsi="Times New Roman" w:cs="Times New Roman"/>
          <w:sz w:val="24"/>
        </w:rPr>
        <w:t>, t</w:t>
      </w:r>
      <w:r w:rsidR="00B7255C">
        <w:rPr>
          <w:rFonts w:ascii="Times New Roman" w:hAnsi="Times New Roman" w:cs="Times New Roman"/>
          <w:sz w:val="24"/>
        </w:rPr>
        <w:t>e kako bi se osigurao prostor u kojem bi mladi svoje ideje sproveli u djelo a sve s ciljem smanjenja nezaposlenost mladih Grad Šibenik će provesti mjere 2. i 3.</w:t>
      </w:r>
    </w:p>
    <w:p w14:paraId="60719F3C" w14:textId="27A1F329" w:rsidR="002C68A9" w:rsidRPr="00480E0B" w:rsidRDefault="0040785B" w:rsidP="56D59F76">
      <w:pPr>
        <w:spacing w:line="360" w:lineRule="auto"/>
        <w:jc w:val="both"/>
        <w:rPr>
          <w:rFonts w:ascii="Times New Roman" w:hAnsi="Times New Roman" w:cs="Times New Roman"/>
          <w:b/>
          <w:sz w:val="24"/>
          <w:szCs w:val="24"/>
        </w:rPr>
      </w:pPr>
      <w:r w:rsidRPr="002C68A9">
        <w:rPr>
          <w:rFonts w:ascii="Times New Roman" w:hAnsi="Times New Roman" w:cs="Times New Roman"/>
          <w:b/>
          <w:sz w:val="24"/>
          <w:szCs w:val="24"/>
        </w:rPr>
        <w:t>Mjera 2</w:t>
      </w:r>
      <w:r w:rsidR="56D59F76" w:rsidRPr="002C68A9">
        <w:rPr>
          <w:rFonts w:ascii="Times New Roman" w:hAnsi="Times New Roman" w:cs="Times New Roman"/>
          <w:b/>
          <w:sz w:val="24"/>
          <w:szCs w:val="24"/>
        </w:rPr>
        <w:t>.</w:t>
      </w:r>
      <w:r w:rsidR="56D59F76" w:rsidRPr="56D59F76">
        <w:rPr>
          <w:rFonts w:ascii="Times New Roman" w:hAnsi="Times New Roman" w:cs="Times New Roman"/>
          <w:sz w:val="24"/>
          <w:szCs w:val="24"/>
        </w:rPr>
        <w:t xml:space="preserve"> </w:t>
      </w:r>
      <w:r w:rsidR="00A82BD9" w:rsidRPr="00480E0B">
        <w:rPr>
          <w:rFonts w:ascii="Times New Roman" w:hAnsi="Times New Roman" w:cs="Times New Roman"/>
          <w:b/>
          <w:sz w:val="24"/>
          <w:szCs w:val="24"/>
        </w:rPr>
        <w:t>Osigurati prostor za razvoj poduzetničkih ideja za mlade</w:t>
      </w:r>
    </w:p>
    <w:p w14:paraId="56BA6A46" w14:textId="308A5FB5" w:rsidR="56D59F76" w:rsidRDefault="002C68A9" w:rsidP="56D59F76">
      <w:pPr>
        <w:spacing w:line="360" w:lineRule="auto"/>
        <w:jc w:val="both"/>
        <w:rPr>
          <w:rFonts w:ascii="Times New Roman" w:hAnsi="Times New Roman" w:cs="Times New Roman"/>
          <w:sz w:val="24"/>
          <w:szCs w:val="24"/>
        </w:rPr>
      </w:pPr>
      <w:r w:rsidRPr="002C68A9">
        <w:rPr>
          <w:rFonts w:ascii="Times New Roman" w:hAnsi="Times New Roman" w:cs="Times New Roman"/>
          <w:b/>
          <w:sz w:val="24"/>
          <w:szCs w:val="24"/>
        </w:rPr>
        <w:t>CILJ:</w:t>
      </w:r>
      <w:r>
        <w:rPr>
          <w:rFonts w:ascii="Times New Roman" w:hAnsi="Times New Roman" w:cs="Times New Roman"/>
          <w:sz w:val="24"/>
          <w:szCs w:val="24"/>
        </w:rPr>
        <w:t xml:space="preserve"> Osiguran prostoru u kojem mladi mogu razvijati svoje poduzetničke ideje</w:t>
      </w:r>
      <w:r w:rsidR="56D59F76" w:rsidRPr="56D59F76">
        <w:rPr>
          <w:rFonts w:ascii="Times New Roman" w:hAnsi="Times New Roman" w:cs="Times New Roman"/>
          <w:sz w:val="24"/>
          <w:szCs w:val="24"/>
        </w:rPr>
        <w:t xml:space="preserve">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57"/>
        <w:gridCol w:w="6295"/>
      </w:tblGrid>
      <w:tr w:rsidR="56D59F76" w14:paraId="4D2ABBF3" w14:textId="77777777" w:rsidTr="00A82BD9">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B697EB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AD9970B" w14:textId="1374BE5F"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56D59F76" w14:paraId="218552CB" w14:textId="77777777" w:rsidTr="00A82BD9">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164FA7A"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7AC16AD" w14:textId="30290F72"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Veleučilište u Šibeniku</w:t>
            </w:r>
          </w:p>
        </w:tc>
      </w:tr>
      <w:tr w:rsidR="56D59F76" w14:paraId="594F5A9C" w14:textId="77777777" w:rsidTr="00A82BD9">
        <w:tc>
          <w:tcPr>
            <w:tcW w:w="2757"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117BA722"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95"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6C8BB19F"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4E9D0652" w14:textId="77777777" w:rsidTr="00A82BD9">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0389F97" w14:textId="1950B344"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56D59F76" w:rsidRPr="56D59F76">
              <w:rPr>
                <w:rFonts w:ascii="Times New Roman" w:eastAsia="Arial" w:hAnsi="Times New Roman" w:cs="Arial"/>
                <w:sz w:val="20"/>
                <w:szCs w:val="20"/>
                <w:lang w:eastAsia="zh-CN" w:bidi="hi-IN"/>
              </w:rPr>
              <w:t>.</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7309F52" w14:textId="751A7E1E"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Definirati uvjete dobivanja prostora za studente Veleučilišta u Šibeniku u svrhu izrade ideja samozapošljavanja</w:t>
            </w:r>
          </w:p>
        </w:tc>
      </w:tr>
      <w:tr w:rsidR="56D59F76" w14:paraId="03A4C8F1" w14:textId="77777777" w:rsidTr="00A82BD9">
        <w:trPr>
          <w:trHeight w:val="448"/>
        </w:trPr>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118B0B2" w14:textId="0382CDDA"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 i kontinuirano</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1F53086" w14:textId="6AD75192" w:rsidR="56D59F76" w:rsidRDefault="00A82BD9"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Dodjela prostora za učenje i razvoj poduzetničkih ideja</w:t>
            </w:r>
          </w:p>
        </w:tc>
      </w:tr>
      <w:tr w:rsidR="56D59F76" w14:paraId="7609E624" w14:textId="77777777" w:rsidTr="00A82BD9">
        <w:tc>
          <w:tcPr>
            <w:tcW w:w="2757"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63CF3F27"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6EC46D" w14:textId="61614A0B"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6C627983" w14:textId="0282CBDE" w:rsidR="00A82BD9" w:rsidRPr="00A82BD9" w:rsidRDefault="00A82BD9" w:rsidP="00A82BD9">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A82BD9">
              <w:rPr>
                <w:rFonts w:ascii="Times New Roman" w:eastAsia="Arial" w:hAnsi="Times New Roman" w:cs="Arial"/>
                <w:bCs/>
                <w:sz w:val="20"/>
                <w:szCs w:val="20"/>
                <w:lang w:eastAsia="zh-CN" w:bidi="hi-IN"/>
              </w:rPr>
              <w:t>Osmišljen dugoročni plan podrške studentima s poduzetničkim idejama</w:t>
            </w:r>
          </w:p>
          <w:p w14:paraId="498FCA8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519EB930" w14:textId="4368F6BE" w:rsidR="00A82BD9" w:rsidRPr="00A82BD9" w:rsidRDefault="00A82BD9" w:rsidP="00A82BD9">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A82BD9">
              <w:rPr>
                <w:rFonts w:ascii="Times New Roman" w:eastAsia="Arial" w:hAnsi="Times New Roman" w:cs="Arial"/>
                <w:bCs/>
                <w:sz w:val="20"/>
                <w:szCs w:val="20"/>
                <w:lang w:eastAsia="zh-CN" w:bidi="hi-IN"/>
              </w:rPr>
              <w:t>Osigurani prostori za studente za razvoj poduzetničkih ideja</w:t>
            </w:r>
          </w:p>
        </w:tc>
      </w:tr>
    </w:tbl>
    <w:p w14:paraId="6C2E9955" w14:textId="7FF786B8" w:rsidR="56D59F76" w:rsidRDefault="56D59F76" w:rsidP="56D59F76">
      <w:pPr>
        <w:spacing w:line="360" w:lineRule="auto"/>
        <w:jc w:val="both"/>
        <w:rPr>
          <w:rFonts w:ascii="Times New Roman" w:hAnsi="Times New Roman" w:cs="Times New Roman"/>
          <w:sz w:val="24"/>
          <w:szCs w:val="24"/>
        </w:rPr>
      </w:pPr>
    </w:p>
    <w:p w14:paraId="6987C70A" w14:textId="5A4C3DF7" w:rsidR="002C68A9" w:rsidRPr="00480E0B" w:rsidRDefault="0040785B" w:rsidP="56D59F76">
      <w:pPr>
        <w:spacing w:line="360" w:lineRule="auto"/>
        <w:jc w:val="both"/>
        <w:rPr>
          <w:rFonts w:ascii="Times New Roman" w:hAnsi="Times New Roman" w:cs="Times New Roman"/>
          <w:b/>
          <w:sz w:val="24"/>
          <w:szCs w:val="24"/>
        </w:rPr>
      </w:pPr>
      <w:r w:rsidRPr="002C68A9">
        <w:rPr>
          <w:rFonts w:ascii="Times New Roman" w:hAnsi="Times New Roman" w:cs="Times New Roman"/>
          <w:b/>
          <w:sz w:val="24"/>
          <w:szCs w:val="24"/>
        </w:rPr>
        <w:t>Mjera 3</w:t>
      </w:r>
      <w:r w:rsidR="56D59F76" w:rsidRPr="002C68A9">
        <w:rPr>
          <w:rFonts w:ascii="Times New Roman" w:hAnsi="Times New Roman" w:cs="Times New Roman"/>
          <w:b/>
          <w:sz w:val="24"/>
          <w:szCs w:val="24"/>
        </w:rPr>
        <w:t>.</w:t>
      </w:r>
      <w:r w:rsidR="56D59F76" w:rsidRPr="56D59F76">
        <w:rPr>
          <w:rFonts w:ascii="Times New Roman" w:hAnsi="Times New Roman" w:cs="Times New Roman"/>
          <w:sz w:val="24"/>
          <w:szCs w:val="24"/>
        </w:rPr>
        <w:t xml:space="preserve"> </w:t>
      </w:r>
      <w:r w:rsidR="00FC15CB" w:rsidRPr="00480E0B">
        <w:rPr>
          <w:rFonts w:ascii="Times New Roman" w:hAnsi="Times New Roman" w:cs="Times New Roman"/>
          <w:b/>
          <w:sz w:val="24"/>
          <w:szCs w:val="24"/>
        </w:rPr>
        <w:t>Informiranje mladih o programima formalnog obrazovanja i zapošljavanja</w:t>
      </w:r>
    </w:p>
    <w:p w14:paraId="6E80BEAB" w14:textId="04B2DDE3" w:rsidR="00FC15CB" w:rsidRDefault="00B31390" w:rsidP="56D59F76">
      <w:pPr>
        <w:spacing w:line="360" w:lineRule="auto"/>
        <w:jc w:val="both"/>
        <w:rPr>
          <w:rFonts w:ascii="Times New Roman" w:hAnsi="Times New Roman" w:cs="Times New Roman"/>
          <w:sz w:val="24"/>
          <w:szCs w:val="24"/>
        </w:rPr>
      </w:pPr>
      <w:r w:rsidRPr="00B31390">
        <w:rPr>
          <w:rFonts w:ascii="Times New Roman" w:hAnsi="Times New Roman" w:cs="Times New Roman"/>
          <w:b/>
          <w:sz w:val="24"/>
          <w:szCs w:val="24"/>
        </w:rPr>
        <w:t>CILJ:</w:t>
      </w:r>
      <w:r w:rsidR="00FC15CB">
        <w:rPr>
          <w:rFonts w:ascii="Times New Roman" w:hAnsi="Times New Roman" w:cs="Times New Roman"/>
          <w:sz w:val="24"/>
          <w:szCs w:val="24"/>
        </w:rPr>
        <w:t xml:space="preserve"> Pravovremeno informiranje mladih o mogućnostima obrazovanja i zapošljavanja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60"/>
        <w:gridCol w:w="6292"/>
      </w:tblGrid>
      <w:tr w:rsidR="56D59F76" w14:paraId="4D7AAAB4" w14:textId="77777777" w:rsidTr="00B31390">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A933A2"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C763BF" w14:textId="48D39A87" w:rsidR="56D59F76" w:rsidRDefault="00FC15C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Savjet mladih Grada Šibenika</w:t>
            </w:r>
          </w:p>
        </w:tc>
      </w:tr>
      <w:tr w:rsidR="56D59F76" w14:paraId="3C727679" w14:textId="77777777" w:rsidTr="00B31390">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2D5D9B2"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D35D22F" w14:textId="0AC65C05" w:rsidR="56D59F76" w:rsidRDefault="00FC15CB" w:rsidP="00B7255C">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Hrvatski zavod za zapošljavanje – Šibenik, CISOK – Šibenik, </w:t>
            </w:r>
            <w:r w:rsidR="00B7255C">
              <w:rPr>
                <w:rFonts w:ascii="Times New Roman" w:eastAsia="Arial" w:hAnsi="Times New Roman" w:cs="Arial"/>
                <w:sz w:val="20"/>
                <w:szCs w:val="20"/>
                <w:lang w:eastAsia="zh-CN" w:bidi="hi-IN"/>
              </w:rPr>
              <w:t>udruge mladih i za mlade</w:t>
            </w:r>
          </w:p>
        </w:tc>
      </w:tr>
      <w:tr w:rsidR="56D59F76" w14:paraId="7E2F837C" w14:textId="77777777" w:rsidTr="00B31390">
        <w:tc>
          <w:tcPr>
            <w:tcW w:w="276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4CA6C6E0"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9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53CAF83D"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43276CBF" w14:textId="77777777" w:rsidTr="00B31390">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7CC7EC" w14:textId="60B2FAD7"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56D59F76" w:rsidRPr="56D59F76">
              <w:rPr>
                <w:rFonts w:ascii="Times New Roman" w:eastAsia="Arial" w:hAnsi="Times New Roman" w:cs="Arial"/>
                <w:sz w:val="20"/>
                <w:szCs w:val="20"/>
                <w:lang w:eastAsia="zh-CN" w:bidi="hi-IN"/>
              </w:rPr>
              <w:t>.</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7BCC498" w14:textId="4395B441" w:rsidR="56D59F76" w:rsidRDefault="00FC15C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Osmisliti aktivnosti s ciljem pravovremenog informiranja mladih u suradnji s Hrvatskim zavodom za zapošljavanje i Hrvatskom gospodarskom komorom</w:t>
            </w:r>
            <w:r w:rsidR="00B31390">
              <w:rPr>
                <w:rFonts w:ascii="Times New Roman" w:eastAsia="Arial" w:hAnsi="Times New Roman" w:cs="Arial"/>
                <w:sz w:val="20"/>
                <w:szCs w:val="20"/>
                <w:lang w:eastAsia="zh-CN" w:bidi="hi-IN"/>
              </w:rPr>
              <w:t xml:space="preserve"> Šibensko-kninske županije</w:t>
            </w:r>
          </w:p>
        </w:tc>
      </w:tr>
      <w:tr w:rsidR="56D59F76" w14:paraId="79B28FAF" w14:textId="77777777" w:rsidTr="00B31390">
        <w:trPr>
          <w:trHeight w:val="448"/>
        </w:trPr>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9FE6B8F" w14:textId="4EA30F43"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w:t>
            </w:r>
            <w:r w:rsidR="00FC15CB">
              <w:rPr>
                <w:rFonts w:ascii="Times New Roman" w:eastAsia="Arial" w:hAnsi="Times New Roman" w:cs="Arial"/>
                <w:sz w:val="20"/>
                <w:szCs w:val="20"/>
                <w:lang w:eastAsia="zh-CN" w:bidi="hi-IN"/>
              </w:rPr>
              <w:t xml:space="preserve">. </w:t>
            </w:r>
            <w:r w:rsidR="00B31390">
              <w:rPr>
                <w:rFonts w:ascii="Times New Roman" w:eastAsia="Arial" w:hAnsi="Times New Roman" w:cs="Arial"/>
                <w:sz w:val="20"/>
                <w:szCs w:val="20"/>
                <w:lang w:eastAsia="zh-CN" w:bidi="hi-IN"/>
              </w:rPr>
              <w:t xml:space="preserve">i kontinuirano </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6CA0CA0" w14:textId="5C85ABB5" w:rsidR="56D59F76" w:rsidRDefault="00B31390"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Organizacija događanja i informativnih kampanja o obrazovnim programima i mjerama za zapošljavanje</w:t>
            </w:r>
          </w:p>
        </w:tc>
      </w:tr>
      <w:tr w:rsidR="56D59F76" w14:paraId="01773F54" w14:textId="77777777" w:rsidTr="00B31390">
        <w:tc>
          <w:tcPr>
            <w:tcW w:w="276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05BF31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78C7A63" w14:textId="0F191A18"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510ACE4E" w14:textId="7A8BB5FF" w:rsidR="00B31390" w:rsidRPr="00B31390" w:rsidRDefault="00B31390" w:rsidP="00B31390">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B31390">
              <w:rPr>
                <w:rFonts w:ascii="Times New Roman" w:eastAsia="Arial" w:hAnsi="Times New Roman" w:cs="Arial"/>
                <w:bCs/>
                <w:sz w:val="20"/>
                <w:szCs w:val="20"/>
                <w:lang w:eastAsia="zh-CN" w:bidi="hi-IN"/>
              </w:rPr>
              <w:t>Povećan broj događanja s ciljem informiranja mladih</w:t>
            </w:r>
          </w:p>
          <w:p w14:paraId="5CD1E2DC" w14:textId="252A238A" w:rsidR="00B31390" w:rsidRPr="00B31390" w:rsidRDefault="00B31390" w:rsidP="00B31390">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B31390">
              <w:rPr>
                <w:rFonts w:ascii="Times New Roman" w:eastAsia="Arial" w:hAnsi="Times New Roman" w:cs="Arial"/>
                <w:bCs/>
                <w:sz w:val="20"/>
                <w:szCs w:val="20"/>
                <w:lang w:eastAsia="zh-CN" w:bidi="hi-IN"/>
              </w:rPr>
              <w:t>Osmišljen dugoročni plan podrške i informiranja mladih o obrazovnim programima i programima za (samo)zapošljavanje</w:t>
            </w:r>
          </w:p>
          <w:p w14:paraId="52184486"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66C4C30F" w14:textId="4E25C99C" w:rsidR="00B31390" w:rsidRPr="00B31390" w:rsidRDefault="00B31390" w:rsidP="00B31390">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B31390">
              <w:rPr>
                <w:rFonts w:ascii="Times New Roman" w:eastAsia="Arial" w:hAnsi="Times New Roman" w:cs="Arial"/>
                <w:bCs/>
                <w:sz w:val="20"/>
                <w:szCs w:val="20"/>
                <w:lang w:eastAsia="zh-CN" w:bidi="hi-IN"/>
              </w:rPr>
              <w:t>Broj održanih događanja i informativnih kampanja</w:t>
            </w:r>
          </w:p>
        </w:tc>
      </w:tr>
    </w:tbl>
    <w:p w14:paraId="4101652C" w14:textId="0E5E8291" w:rsidR="00112014" w:rsidRDefault="00112014">
      <w:pPr>
        <w:rPr>
          <w:rFonts w:ascii="Times New Roman" w:hAnsi="Times New Roman" w:cs="Times New Roman"/>
          <w:sz w:val="24"/>
          <w:szCs w:val="24"/>
        </w:rPr>
      </w:pPr>
      <w:r>
        <w:rPr>
          <w:rFonts w:ascii="Times New Roman" w:hAnsi="Times New Roman" w:cs="Times New Roman"/>
          <w:sz w:val="24"/>
          <w:szCs w:val="24"/>
        </w:rPr>
        <w:br w:type="page"/>
      </w:r>
    </w:p>
    <w:p w14:paraId="6454FED7" w14:textId="14841E61" w:rsidR="00112014" w:rsidRDefault="56D59F76" w:rsidP="000F037E">
      <w:pPr>
        <w:pStyle w:val="Naslov1"/>
      </w:pPr>
      <w:bookmarkStart w:id="6" w:name="_Toc18314103"/>
      <w:r w:rsidRPr="56D59F76">
        <w:lastRenderedPageBreak/>
        <w:t>AKTIVNO SUDJELOVANJE MLADIH</w:t>
      </w:r>
      <w:r w:rsidR="005F73AD">
        <w:t xml:space="preserve"> I SLOBODNO VRIJEME</w:t>
      </w:r>
      <w:bookmarkEnd w:id="6"/>
    </w:p>
    <w:p w14:paraId="3F1430D6" w14:textId="6B5F3D00" w:rsidR="000F037E" w:rsidRDefault="000F037E" w:rsidP="000F037E"/>
    <w:p w14:paraId="3FB40DA1" w14:textId="12BA9000" w:rsidR="00785E57" w:rsidRPr="00785E57" w:rsidRDefault="00785E57" w:rsidP="00785E57">
      <w:pPr>
        <w:jc w:val="both"/>
        <w:rPr>
          <w:rFonts w:ascii="Times New Roman" w:hAnsi="Times New Roman" w:cs="Times New Roman"/>
          <w:sz w:val="24"/>
        </w:rPr>
      </w:pPr>
      <w:r w:rsidRPr="00785E57">
        <w:rPr>
          <w:rFonts w:ascii="Times New Roman" w:hAnsi="Times New Roman" w:cs="Times New Roman"/>
          <w:sz w:val="24"/>
        </w:rPr>
        <w:t>Mjerama 4 i 5 želi se osigurati da mladi na odgovarajući način mogu utjecati na sva područja društva i na sve dijelove postupaka donošenja odluka, od utvrđivanja programa do provedbe, praćenja i evaluacije putem mladima prilagođenih i dostupnih mehanizama i struktura, čime se osigurava da politike odgovaraju potrebama mladih. Između ostalog, mjerom 4 želi se poticati mlade na razvoj vlastitih ideja koj</w:t>
      </w:r>
      <w:r w:rsidR="00B43415">
        <w:rPr>
          <w:rFonts w:ascii="Times New Roman" w:hAnsi="Times New Roman" w:cs="Times New Roman"/>
          <w:sz w:val="24"/>
        </w:rPr>
        <w:t>e</w:t>
      </w:r>
      <w:r w:rsidRPr="00785E57">
        <w:rPr>
          <w:rFonts w:ascii="Times New Roman" w:hAnsi="Times New Roman" w:cs="Times New Roman"/>
          <w:sz w:val="24"/>
        </w:rPr>
        <w:t xml:space="preserve"> su prilagođen</w:t>
      </w:r>
      <w:r w:rsidR="00B43415">
        <w:rPr>
          <w:rFonts w:ascii="Times New Roman" w:hAnsi="Times New Roman" w:cs="Times New Roman"/>
          <w:sz w:val="24"/>
        </w:rPr>
        <w:t>e</w:t>
      </w:r>
      <w:r w:rsidRPr="00785E57">
        <w:rPr>
          <w:rFonts w:ascii="Times New Roman" w:hAnsi="Times New Roman" w:cs="Times New Roman"/>
          <w:sz w:val="24"/>
        </w:rPr>
        <w:t xml:space="preserve"> njihovim potrebama. </w:t>
      </w:r>
      <w:r w:rsidR="00480E0B">
        <w:rPr>
          <w:rFonts w:ascii="Times New Roman" w:hAnsi="Times New Roman" w:cs="Times New Roman"/>
          <w:sz w:val="24"/>
        </w:rPr>
        <w:t xml:space="preserve">Mjerom 6 cilj je osigurati mladima mjesto na kojem će svakodnevno slobodno i neovisno moći raditi na razvoju vlastitih kreativnih ideja te mjesto na kojem će mladi moći provesti slobodno vrijeme na kvalitetan način. </w:t>
      </w:r>
    </w:p>
    <w:p w14:paraId="70041D05" w14:textId="29D2ED56" w:rsidR="56D59F76" w:rsidRPr="00480E0B" w:rsidRDefault="0040785B" w:rsidP="56D59F76">
      <w:pPr>
        <w:spacing w:line="360" w:lineRule="auto"/>
        <w:jc w:val="both"/>
        <w:rPr>
          <w:rFonts w:ascii="Times New Roman" w:hAnsi="Times New Roman" w:cs="Times New Roman"/>
          <w:b/>
          <w:sz w:val="24"/>
          <w:szCs w:val="24"/>
        </w:rPr>
      </w:pPr>
      <w:r w:rsidRPr="00480E0B">
        <w:rPr>
          <w:rFonts w:ascii="Times New Roman" w:hAnsi="Times New Roman" w:cs="Times New Roman"/>
          <w:b/>
          <w:sz w:val="24"/>
          <w:szCs w:val="24"/>
        </w:rPr>
        <w:t>Mjera 4</w:t>
      </w:r>
      <w:r w:rsidR="56D59F76" w:rsidRPr="00480E0B">
        <w:rPr>
          <w:rFonts w:ascii="Times New Roman" w:hAnsi="Times New Roman" w:cs="Times New Roman"/>
          <w:b/>
          <w:sz w:val="24"/>
          <w:szCs w:val="24"/>
        </w:rPr>
        <w:t xml:space="preserve">. </w:t>
      </w:r>
      <w:r w:rsidR="0093668A" w:rsidRPr="00480E0B">
        <w:rPr>
          <w:rFonts w:ascii="Times New Roman" w:hAnsi="Times New Roman" w:cs="Times New Roman"/>
          <w:b/>
          <w:sz w:val="24"/>
          <w:szCs w:val="24"/>
        </w:rPr>
        <w:t>Podrška pri organizaciji i provedbi aktivnosti mladih i za mlade</w:t>
      </w:r>
    </w:p>
    <w:p w14:paraId="167EF04A" w14:textId="7285D010" w:rsidR="0040785B" w:rsidRDefault="0040785B" w:rsidP="56D59F76">
      <w:pPr>
        <w:spacing w:line="360" w:lineRule="auto"/>
        <w:jc w:val="both"/>
        <w:rPr>
          <w:rFonts w:ascii="Times New Roman" w:hAnsi="Times New Roman" w:cs="Times New Roman"/>
          <w:sz w:val="24"/>
          <w:szCs w:val="24"/>
        </w:rPr>
      </w:pPr>
      <w:r w:rsidRPr="0040785B">
        <w:rPr>
          <w:rFonts w:ascii="Times New Roman" w:hAnsi="Times New Roman" w:cs="Times New Roman"/>
          <w:b/>
          <w:sz w:val="24"/>
          <w:szCs w:val="24"/>
        </w:rPr>
        <w:t>CILJ:</w:t>
      </w:r>
      <w:r>
        <w:rPr>
          <w:rFonts w:ascii="Times New Roman" w:hAnsi="Times New Roman" w:cs="Times New Roman"/>
          <w:sz w:val="24"/>
          <w:szCs w:val="24"/>
        </w:rPr>
        <w:t xml:space="preserve"> Poticati mlade na razvoj i provedbu aktivnosti za mlade u lokalnoj zajednici</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63"/>
        <w:gridCol w:w="6289"/>
      </w:tblGrid>
      <w:tr w:rsidR="56D59F76" w14:paraId="78BC957C" w14:textId="77777777" w:rsidTr="0040785B">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68C1BE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8C2559C" w14:textId="1F34055B" w:rsidR="56D59F76" w:rsidRDefault="0093668A"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56D59F76" w14:paraId="28EE6616" w14:textId="77777777" w:rsidTr="0040785B">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B075B2"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4A257D3" w14:textId="604E3E91" w:rsidR="56D59F76" w:rsidRDefault="0093668A"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Savjet mladih Grada Šibenika</w:t>
            </w:r>
          </w:p>
        </w:tc>
      </w:tr>
      <w:tr w:rsidR="56D59F76" w14:paraId="13C06E4D" w14:textId="77777777" w:rsidTr="0040785B">
        <w:tc>
          <w:tcPr>
            <w:tcW w:w="2763"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7510FBA6"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44F2E6E7"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28EDBDDD" w14:textId="77777777" w:rsidTr="0040785B">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A17DAA3" w14:textId="34CCECF6" w:rsidR="56D59F76" w:rsidRDefault="0093668A"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56D59F76" w:rsidRPr="56D59F76">
              <w:rPr>
                <w:rFonts w:ascii="Times New Roman" w:eastAsia="Arial" w:hAnsi="Times New Roman" w:cs="Arial"/>
                <w:sz w:val="20"/>
                <w:szCs w:val="20"/>
                <w:lang w:eastAsia="zh-CN" w:bidi="hi-IN"/>
              </w:rPr>
              <w:t>.</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0718F6" w14:textId="0D6D6F05" w:rsidR="56D59F76" w:rsidRDefault="0040785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Definirati načine podrške aktivnosti mladih i za mlade te osigurati sredstva za ispunjenje ciljeva Mjere. </w:t>
            </w:r>
          </w:p>
        </w:tc>
      </w:tr>
      <w:tr w:rsidR="56D59F76" w14:paraId="3468AE65" w14:textId="77777777" w:rsidTr="0040785B">
        <w:trPr>
          <w:trHeight w:val="448"/>
        </w:trPr>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10F19AE" w14:textId="6272121C" w:rsidR="56D59F76" w:rsidRDefault="0040785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 i kontinuirano</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9CDD89C" w14:textId="27F09996" w:rsidR="56D59F76" w:rsidRDefault="0040785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Objava javnog poziva za prijavu aktivnosti mladih i za mlade</w:t>
            </w:r>
          </w:p>
        </w:tc>
      </w:tr>
      <w:tr w:rsidR="56D59F76" w14:paraId="4890E5ED" w14:textId="77777777" w:rsidTr="0040785B">
        <w:tc>
          <w:tcPr>
            <w:tcW w:w="2763"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8AB9740"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7DCDA01" w14:textId="5440D793"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569AF233" w14:textId="3A8E6878" w:rsidR="0040785B" w:rsidRPr="0040785B" w:rsidRDefault="0040785B" w:rsidP="0040785B">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40785B">
              <w:rPr>
                <w:rFonts w:ascii="Times New Roman" w:eastAsia="Arial" w:hAnsi="Times New Roman" w:cs="Arial"/>
                <w:bCs/>
                <w:sz w:val="20"/>
                <w:szCs w:val="20"/>
                <w:lang w:eastAsia="zh-CN" w:bidi="hi-IN"/>
              </w:rPr>
              <w:t>Raspisan poziv da dodjelu sredstava za provedbu aktivnosti mladih i za mlade</w:t>
            </w:r>
          </w:p>
          <w:p w14:paraId="044A8B4E" w14:textId="2B1CD150" w:rsidR="0040785B" w:rsidRPr="0040785B" w:rsidRDefault="0040785B" w:rsidP="0040785B">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40785B">
              <w:rPr>
                <w:rFonts w:ascii="Times New Roman" w:eastAsia="Arial" w:hAnsi="Times New Roman" w:cs="Arial"/>
                <w:bCs/>
                <w:sz w:val="20"/>
                <w:szCs w:val="20"/>
                <w:lang w:eastAsia="zh-CN" w:bidi="hi-IN"/>
              </w:rPr>
              <w:t>Financiranje aktivnosti za mlade</w:t>
            </w:r>
          </w:p>
          <w:p w14:paraId="2D2C1D0A"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365F0526" w14:textId="0FF2F989" w:rsidR="0040785B" w:rsidRPr="0040785B" w:rsidRDefault="0040785B" w:rsidP="0040785B">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40785B">
              <w:rPr>
                <w:rFonts w:ascii="Times New Roman" w:eastAsia="Arial" w:hAnsi="Times New Roman" w:cs="Arial"/>
                <w:bCs/>
                <w:sz w:val="20"/>
                <w:szCs w:val="20"/>
                <w:lang w:eastAsia="zh-CN" w:bidi="hi-IN"/>
              </w:rPr>
              <w:t xml:space="preserve">Povećan broj aktivnosti za mlade </w:t>
            </w:r>
          </w:p>
        </w:tc>
      </w:tr>
    </w:tbl>
    <w:p w14:paraId="33AB2CE5" w14:textId="733E552B" w:rsidR="56D59F76" w:rsidRDefault="56D59F76" w:rsidP="56D59F76">
      <w:pPr>
        <w:spacing w:line="360" w:lineRule="auto"/>
        <w:jc w:val="both"/>
        <w:rPr>
          <w:rFonts w:ascii="Times New Roman" w:hAnsi="Times New Roman" w:cs="Times New Roman"/>
          <w:sz w:val="24"/>
          <w:szCs w:val="24"/>
        </w:rPr>
      </w:pPr>
    </w:p>
    <w:p w14:paraId="31601D50" w14:textId="1206650D" w:rsidR="56D59F76" w:rsidRPr="00480E0B" w:rsidRDefault="0040785B" w:rsidP="56D59F76">
      <w:pPr>
        <w:spacing w:line="360" w:lineRule="auto"/>
        <w:jc w:val="both"/>
        <w:rPr>
          <w:rFonts w:ascii="Times New Roman" w:hAnsi="Times New Roman" w:cs="Times New Roman"/>
          <w:b/>
          <w:sz w:val="24"/>
          <w:szCs w:val="24"/>
        </w:rPr>
      </w:pPr>
      <w:r w:rsidRPr="00480E0B">
        <w:rPr>
          <w:rFonts w:ascii="Times New Roman" w:hAnsi="Times New Roman" w:cs="Times New Roman"/>
          <w:b/>
          <w:sz w:val="24"/>
          <w:szCs w:val="24"/>
        </w:rPr>
        <w:t>Mjera 5</w:t>
      </w:r>
      <w:r w:rsidR="56D59F76" w:rsidRPr="00480E0B">
        <w:rPr>
          <w:rFonts w:ascii="Times New Roman" w:hAnsi="Times New Roman" w:cs="Times New Roman"/>
          <w:b/>
          <w:sz w:val="24"/>
          <w:szCs w:val="24"/>
        </w:rPr>
        <w:t xml:space="preserve">. Zajedničke sjednice </w:t>
      </w:r>
      <w:r w:rsidR="00A82BD9" w:rsidRPr="00480E0B">
        <w:rPr>
          <w:rFonts w:ascii="Times New Roman" w:hAnsi="Times New Roman" w:cs="Times New Roman"/>
          <w:b/>
          <w:sz w:val="24"/>
          <w:szCs w:val="24"/>
        </w:rPr>
        <w:t>mladih i donositelja odluka</w:t>
      </w:r>
    </w:p>
    <w:p w14:paraId="2DBE533D" w14:textId="7E076AB0" w:rsidR="00B31390" w:rsidRDefault="00B31390" w:rsidP="56D59F76">
      <w:pPr>
        <w:spacing w:line="360" w:lineRule="auto"/>
        <w:jc w:val="both"/>
        <w:rPr>
          <w:rFonts w:ascii="Times New Roman" w:hAnsi="Times New Roman" w:cs="Times New Roman"/>
          <w:sz w:val="24"/>
          <w:szCs w:val="24"/>
        </w:rPr>
      </w:pPr>
      <w:r w:rsidRPr="00875A92">
        <w:rPr>
          <w:rFonts w:ascii="Times New Roman" w:hAnsi="Times New Roman" w:cs="Times New Roman"/>
          <w:b/>
          <w:sz w:val="24"/>
          <w:szCs w:val="24"/>
        </w:rPr>
        <w:t>CILJ:</w:t>
      </w:r>
      <w:r>
        <w:rPr>
          <w:rFonts w:ascii="Times New Roman" w:hAnsi="Times New Roman" w:cs="Times New Roman"/>
          <w:sz w:val="24"/>
          <w:szCs w:val="24"/>
        </w:rPr>
        <w:t xml:space="preserve"> Uspostavljanje kontinuirane suradnje lokalnih vlasti i mladih</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50"/>
        <w:gridCol w:w="6302"/>
      </w:tblGrid>
      <w:tr w:rsidR="56D59F76" w14:paraId="55C547CA" w14:textId="77777777" w:rsidTr="00875A92">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82C4FE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6CD41E" w14:textId="4FABDA0B" w:rsidR="56D59F76" w:rsidRDefault="00B31390"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Savjet mladih Grada Šibenika</w:t>
            </w:r>
          </w:p>
        </w:tc>
      </w:tr>
      <w:tr w:rsidR="56D59F76" w14:paraId="56AA455D" w14:textId="77777777" w:rsidTr="00875A92">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8A5F5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10167BB" w14:textId="59FE0439" w:rsidR="56D59F76" w:rsidRDefault="00D4054E"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 Studentski zbor Veleučilišta u Šibeniku, osnovne i srednje škole (Vijeća učenika), udruge mladih i za mlade</w:t>
            </w:r>
          </w:p>
        </w:tc>
      </w:tr>
      <w:tr w:rsidR="56D59F76" w14:paraId="72785629" w14:textId="77777777" w:rsidTr="00875A92">
        <w:tc>
          <w:tcPr>
            <w:tcW w:w="275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FCB3B3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45F765FC"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0E912844" w14:textId="77777777" w:rsidTr="00875A92">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6D88076" w14:textId="06FA3AA6"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56D59F76" w:rsidRPr="56D59F76">
              <w:rPr>
                <w:rFonts w:ascii="Times New Roman" w:eastAsia="Arial" w:hAnsi="Times New Roman" w:cs="Arial"/>
                <w:sz w:val="20"/>
                <w:szCs w:val="20"/>
                <w:lang w:eastAsia="zh-CN" w:bidi="hi-IN"/>
              </w:rPr>
              <w:t>.</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8734F2A" w14:textId="5F80F178" w:rsidR="56D59F76" w:rsidRDefault="002D7CA1"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Definirati model </w:t>
            </w:r>
            <w:r w:rsidR="00875A92">
              <w:rPr>
                <w:rFonts w:ascii="Times New Roman" w:eastAsia="Arial" w:hAnsi="Times New Roman" w:cs="Arial"/>
                <w:sz w:val="20"/>
                <w:szCs w:val="20"/>
                <w:lang w:eastAsia="zh-CN" w:bidi="hi-IN"/>
              </w:rPr>
              <w:t>suradnje mladih i donositelja odluka</w:t>
            </w:r>
          </w:p>
        </w:tc>
      </w:tr>
      <w:tr w:rsidR="56D59F76" w14:paraId="2ED9DD94" w14:textId="77777777" w:rsidTr="00875A92">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F80AD69" w14:textId="206DA83C"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w:t>
            </w:r>
            <w:r w:rsidR="00875A92">
              <w:rPr>
                <w:rFonts w:ascii="Times New Roman" w:eastAsia="Arial" w:hAnsi="Times New Roman" w:cs="Arial"/>
                <w:sz w:val="20"/>
                <w:szCs w:val="20"/>
                <w:lang w:eastAsia="zh-CN" w:bidi="hi-IN"/>
              </w:rPr>
              <w:t>.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AB3D234" w14:textId="5FB4749C" w:rsidR="56D59F76" w:rsidRDefault="00875A92"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Organizacija sastanaka minimalno dva puta godišnje između mladih (Savjet mladih Grada Šibenika, Studentski zbor Veleučilišta u Šibeniku, udruge mladih i za mlade) i predstavnika lokalne administracije (Gradonačelnik/Pročelnik za društvene djelatnosti)</w:t>
            </w:r>
          </w:p>
        </w:tc>
      </w:tr>
      <w:tr w:rsidR="56D59F76" w14:paraId="05E39FB5" w14:textId="77777777" w:rsidTr="00875A92">
        <w:tc>
          <w:tcPr>
            <w:tcW w:w="275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5827A37"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FBCA32B" w14:textId="28EA686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43B40831" w14:textId="02C13138" w:rsidR="00875A92" w:rsidRPr="00875A92" w:rsidRDefault="00875A92" w:rsidP="00875A92">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875A92">
              <w:rPr>
                <w:rFonts w:ascii="Times New Roman" w:eastAsia="Arial" w:hAnsi="Times New Roman" w:cs="Arial"/>
                <w:bCs/>
                <w:sz w:val="20"/>
                <w:szCs w:val="20"/>
                <w:lang w:eastAsia="zh-CN" w:bidi="hi-IN"/>
              </w:rPr>
              <w:t>Osmišljen dugoročni plan suradnje JLS-a i mladih</w:t>
            </w:r>
          </w:p>
          <w:p w14:paraId="6B3933B0"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207E4338" w14:textId="10A05386" w:rsidR="00875A92" w:rsidRPr="00875A92" w:rsidRDefault="00875A92" w:rsidP="00875A92">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875A92">
              <w:rPr>
                <w:rFonts w:ascii="Times New Roman" w:eastAsia="Arial" w:hAnsi="Times New Roman" w:cs="Arial"/>
                <w:bCs/>
                <w:sz w:val="20"/>
                <w:szCs w:val="20"/>
                <w:lang w:eastAsia="zh-CN" w:bidi="hi-IN"/>
              </w:rPr>
              <w:t xml:space="preserve">Organizirana minimalno 2 sastanka između donositelja odluka i mladih </w:t>
            </w:r>
          </w:p>
        </w:tc>
      </w:tr>
    </w:tbl>
    <w:p w14:paraId="0628BFFC" w14:textId="048C5A13" w:rsidR="56D59F76" w:rsidRDefault="56D59F76" w:rsidP="56D59F76">
      <w:pPr>
        <w:spacing w:line="360" w:lineRule="auto"/>
        <w:jc w:val="both"/>
        <w:rPr>
          <w:rFonts w:ascii="Times New Roman" w:hAnsi="Times New Roman" w:cs="Times New Roman"/>
          <w:sz w:val="24"/>
          <w:szCs w:val="24"/>
        </w:rPr>
      </w:pPr>
    </w:p>
    <w:p w14:paraId="6E84A7A5" w14:textId="5E1ED02D" w:rsidR="56D59F76" w:rsidRDefault="56D59F76" w:rsidP="56D59F76">
      <w:pPr>
        <w:spacing w:line="360" w:lineRule="auto"/>
        <w:jc w:val="both"/>
        <w:rPr>
          <w:rFonts w:ascii="Times New Roman" w:hAnsi="Times New Roman" w:cs="Times New Roman"/>
          <w:sz w:val="24"/>
          <w:szCs w:val="24"/>
        </w:rPr>
      </w:pPr>
    </w:p>
    <w:p w14:paraId="5F253140" w14:textId="10D0252D" w:rsidR="00480E0B" w:rsidRDefault="00480E0B" w:rsidP="56D59F76">
      <w:pPr>
        <w:spacing w:line="360" w:lineRule="auto"/>
        <w:jc w:val="both"/>
        <w:rPr>
          <w:rFonts w:ascii="Times New Roman" w:hAnsi="Times New Roman" w:cs="Times New Roman"/>
          <w:sz w:val="24"/>
          <w:szCs w:val="24"/>
        </w:rPr>
      </w:pPr>
    </w:p>
    <w:p w14:paraId="1C2EE61F" w14:textId="6415D78F" w:rsidR="00480E0B" w:rsidRPr="00480E0B" w:rsidRDefault="00480E0B" w:rsidP="56D59F76">
      <w:pPr>
        <w:spacing w:line="360" w:lineRule="auto"/>
        <w:jc w:val="both"/>
        <w:rPr>
          <w:rFonts w:ascii="Times New Roman" w:hAnsi="Times New Roman" w:cs="Times New Roman"/>
          <w:b/>
          <w:sz w:val="24"/>
          <w:szCs w:val="24"/>
        </w:rPr>
      </w:pPr>
      <w:r w:rsidRPr="00480E0B">
        <w:rPr>
          <w:rFonts w:ascii="Times New Roman" w:hAnsi="Times New Roman" w:cs="Times New Roman"/>
          <w:b/>
          <w:sz w:val="24"/>
          <w:szCs w:val="24"/>
        </w:rPr>
        <w:t>Mjera 6. Osnivanje centra za mlade</w:t>
      </w:r>
    </w:p>
    <w:p w14:paraId="1E54017E" w14:textId="3DD4B33E" w:rsidR="00C25F62" w:rsidRDefault="00480E0B" w:rsidP="56D59F76">
      <w:pPr>
        <w:spacing w:line="360" w:lineRule="auto"/>
        <w:jc w:val="both"/>
        <w:rPr>
          <w:rFonts w:ascii="Times New Roman" w:hAnsi="Times New Roman" w:cs="Times New Roman"/>
          <w:sz w:val="24"/>
          <w:szCs w:val="24"/>
        </w:rPr>
      </w:pPr>
      <w:r w:rsidRPr="00480E0B">
        <w:rPr>
          <w:rFonts w:ascii="Times New Roman" w:hAnsi="Times New Roman" w:cs="Times New Roman"/>
          <w:b/>
          <w:sz w:val="24"/>
          <w:szCs w:val="24"/>
        </w:rPr>
        <w:t>CILJ:</w:t>
      </w:r>
      <w:r>
        <w:rPr>
          <w:rFonts w:ascii="Times New Roman" w:hAnsi="Times New Roman" w:cs="Times New Roman"/>
          <w:sz w:val="24"/>
          <w:szCs w:val="24"/>
        </w:rPr>
        <w:t xml:space="preserve"> </w:t>
      </w:r>
      <w:r w:rsidRPr="00480E0B">
        <w:rPr>
          <w:rFonts w:ascii="Times New Roman" w:hAnsi="Times New Roman" w:cs="Times New Roman"/>
          <w:sz w:val="24"/>
          <w:szCs w:val="24"/>
        </w:rPr>
        <w:t xml:space="preserve">Omogućavanje aktivnog i kvalitetno provedenog vremena mladih kroz aktivnosti centra mladih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50"/>
        <w:gridCol w:w="6302"/>
      </w:tblGrid>
      <w:tr w:rsidR="00480E0B" w14:paraId="10D75504" w14:textId="77777777" w:rsidTr="00B176ED">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141882D"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A12085B" w14:textId="782EC9D1" w:rsidR="00480E0B" w:rsidRDefault="00480E0B" w:rsidP="00B176ED">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00480E0B" w14:paraId="2795791C" w14:textId="77777777" w:rsidTr="00B176ED">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FE538A5"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7BAE2A5" w14:textId="47008E4D" w:rsidR="00480E0B" w:rsidRDefault="00480E0B" w:rsidP="00B176ED">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Udruge civilnog društva</w:t>
            </w:r>
          </w:p>
        </w:tc>
      </w:tr>
      <w:tr w:rsidR="00480E0B" w14:paraId="1925A1F7" w14:textId="77777777" w:rsidTr="00B176ED">
        <w:tc>
          <w:tcPr>
            <w:tcW w:w="275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2C53DE3F"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2881DDC5"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00480E0B" w14:paraId="518FD431" w14:textId="77777777" w:rsidTr="00B176ED">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3C33A93" w14:textId="13E4B750" w:rsidR="00480E0B" w:rsidRDefault="00480E0B" w:rsidP="00480E0B">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Pr="56D59F76">
              <w:rPr>
                <w:rFonts w:ascii="Times New Roman" w:eastAsia="Arial" w:hAnsi="Times New Roman" w:cs="Arial"/>
                <w:sz w:val="20"/>
                <w:szCs w:val="20"/>
                <w:lang w:eastAsia="zh-CN" w:bidi="hi-IN"/>
              </w:rPr>
              <w:t>.</w:t>
            </w:r>
            <w:r>
              <w:rPr>
                <w:rFonts w:ascii="Times New Roman" w:eastAsia="Arial" w:hAnsi="Times New Roman" w:cs="Arial"/>
                <w:sz w:val="20"/>
                <w:szCs w:val="20"/>
                <w:lang w:eastAsia="zh-CN" w:bidi="hi-IN"/>
              </w:rPr>
              <w:t xml:space="preserve">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3AAFBF0" w14:textId="5359C882" w:rsidR="00480E0B" w:rsidRDefault="00480E0B" w:rsidP="00480E0B">
            <w:pPr>
              <w:spacing w:after="0" w:line="240" w:lineRule="auto"/>
              <w:jc w:val="both"/>
              <w:rPr>
                <w:rFonts w:ascii="Times New Roman" w:eastAsia="Arial" w:hAnsi="Times New Roman" w:cs="Arial"/>
                <w:sz w:val="20"/>
                <w:szCs w:val="20"/>
                <w:lang w:eastAsia="zh-CN" w:bidi="hi-IN"/>
              </w:rPr>
            </w:pPr>
            <w:r w:rsidRPr="00D3616B">
              <w:rPr>
                <w:sz w:val="20"/>
                <w:szCs w:val="20"/>
              </w:rPr>
              <w:t xml:space="preserve">Povlačenje sredstava iz EU fondova za adaptaciju  i opremanje </w:t>
            </w:r>
            <w:r>
              <w:rPr>
                <w:sz w:val="20"/>
                <w:szCs w:val="20"/>
              </w:rPr>
              <w:t>centra za mlade</w:t>
            </w:r>
            <w:r w:rsidRPr="00D3616B">
              <w:rPr>
                <w:sz w:val="20"/>
                <w:szCs w:val="20"/>
              </w:rPr>
              <w:t xml:space="preserve"> </w:t>
            </w:r>
          </w:p>
        </w:tc>
      </w:tr>
      <w:tr w:rsidR="00480E0B" w14:paraId="3E646D1E" w14:textId="77777777" w:rsidTr="00B176ED">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CC49E0" w14:textId="0FF2813C" w:rsidR="00480E0B" w:rsidRDefault="00480E0B" w:rsidP="00480E0B">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93AC355" w14:textId="35F2A34E" w:rsidR="00480E0B" w:rsidRDefault="00480E0B" w:rsidP="00480E0B">
            <w:pPr>
              <w:spacing w:after="0" w:line="240" w:lineRule="auto"/>
              <w:jc w:val="both"/>
              <w:rPr>
                <w:rFonts w:ascii="Times New Roman" w:eastAsia="Arial" w:hAnsi="Times New Roman" w:cs="Arial"/>
                <w:sz w:val="20"/>
                <w:szCs w:val="20"/>
                <w:lang w:eastAsia="zh-CN" w:bidi="hi-IN"/>
              </w:rPr>
            </w:pPr>
            <w:r w:rsidRPr="00D3616B">
              <w:rPr>
                <w:sz w:val="20"/>
                <w:szCs w:val="20"/>
              </w:rPr>
              <w:t xml:space="preserve">Izrada plana rada </w:t>
            </w:r>
            <w:r>
              <w:rPr>
                <w:sz w:val="20"/>
                <w:szCs w:val="20"/>
              </w:rPr>
              <w:t>centra za mlade</w:t>
            </w:r>
          </w:p>
        </w:tc>
      </w:tr>
      <w:tr w:rsidR="00480E0B" w14:paraId="5524C7D9" w14:textId="77777777" w:rsidTr="00B176ED">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A0B207" w14:textId="20A39FB0" w:rsidR="00480E0B" w:rsidRDefault="00480E0B" w:rsidP="00480E0B">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2021.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6DA70C4" w14:textId="747DE2A9" w:rsidR="00480E0B" w:rsidRDefault="00480E0B" w:rsidP="00480E0B">
            <w:pPr>
              <w:spacing w:after="0" w:line="240" w:lineRule="auto"/>
              <w:jc w:val="both"/>
              <w:rPr>
                <w:rFonts w:ascii="Times New Roman" w:eastAsia="Arial" w:hAnsi="Times New Roman" w:cs="Arial"/>
                <w:sz w:val="20"/>
                <w:szCs w:val="20"/>
                <w:lang w:eastAsia="zh-CN" w:bidi="hi-IN"/>
              </w:rPr>
            </w:pPr>
            <w:r w:rsidRPr="00D3616B">
              <w:rPr>
                <w:sz w:val="20"/>
                <w:szCs w:val="20"/>
              </w:rPr>
              <w:t xml:space="preserve">Otvaranje </w:t>
            </w:r>
            <w:r>
              <w:rPr>
                <w:sz w:val="20"/>
                <w:szCs w:val="20"/>
              </w:rPr>
              <w:t>centra za mlade</w:t>
            </w:r>
            <w:r w:rsidRPr="00D3616B">
              <w:rPr>
                <w:sz w:val="20"/>
                <w:szCs w:val="20"/>
              </w:rPr>
              <w:t xml:space="preserve"> </w:t>
            </w:r>
          </w:p>
        </w:tc>
      </w:tr>
      <w:tr w:rsidR="00480E0B" w:rsidRPr="00875A92" w14:paraId="24BC1DDA" w14:textId="77777777" w:rsidTr="00B176ED">
        <w:tc>
          <w:tcPr>
            <w:tcW w:w="275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2DBAFE8D"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9C43B37" w14:textId="40ABB346"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52E479EC" w14:textId="64EE74BA" w:rsidR="00480E0B" w:rsidRPr="00480E0B" w:rsidRDefault="00480E0B" w:rsidP="00480E0B">
            <w:pPr>
              <w:numPr>
                <w:ilvl w:val="0"/>
                <w:numId w:val="3"/>
              </w:numPr>
              <w:spacing w:after="0" w:line="240" w:lineRule="auto"/>
              <w:contextualSpacing/>
              <w:rPr>
                <w:rFonts w:ascii="Times New Roman" w:eastAsia="Arial" w:hAnsi="Times New Roman" w:cs="Arial"/>
                <w:sz w:val="20"/>
                <w:szCs w:val="20"/>
              </w:rPr>
            </w:pPr>
            <w:r w:rsidRPr="00480E0B">
              <w:rPr>
                <w:rFonts w:ascii="Times New Roman" w:eastAsia="Arial" w:hAnsi="Times New Roman" w:cs="Arial"/>
                <w:sz w:val="20"/>
                <w:szCs w:val="20"/>
              </w:rPr>
              <w:t xml:space="preserve">Osigurana sredstva za adaptaciju i opremanje </w:t>
            </w:r>
            <w:r>
              <w:rPr>
                <w:rFonts w:ascii="Times New Roman" w:eastAsia="Arial" w:hAnsi="Times New Roman" w:cs="Arial"/>
                <w:sz w:val="20"/>
                <w:szCs w:val="20"/>
              </w:rPr>
              <w:t>centra za mlade</w:t>
            </w:r>
            <w:r w:rsidRPr="00480E0B">
              <w:rPr>
                <w:rFonts w:ascii="Times New Roman" w:eastAsia="Arial" w:hAnsi="Times New Roman" w:cs="Arial"/>
                <w:sz w:val="20"/>
                <w:szCs w:val="20"/>
              </w:rPr>
              <w:t xml:space="preserve"> </w:t>
            </w:r>
          </w:p>
          <w:p w14:paraId="22262DD9" w14:textId="31D891B4" w:rsidR="00480E0B" w:rsidRPr="00480E0B" w:rsidRDefault="00480E0B" w:rsidP="00480E0B">
            <w:pPr>
              <w:numPr>
                <w:ilvl w:val="0"/>
                <w:numId w:val="3"/>
              </w:numPr>
              <w:spacing w:after="0" w:line="240" w:lineRule="auto"/>
              <w:contextualSpacing/>
              <w:rPr>
                <w:rFonts w:ascii="Times New Roman" w:eastAsia="Arial" w:hAnsi="Times New Roman" w:cs="Arial"/>
                <w:sz w:val="20"/>
                <w:szCs w:val="20"/>
              </w:rPr>
            </w:pPr>
            <w:r w:rsidRPr="00480E0B">
              <w:rPr>
                <w:rFonts w:ascii="Times New Roman" w:eastAsia="Arial" w:hAnsi="Times New Roman" w:cs="Arial"/>
                <w:sz w:val="20"/>
                <w:szCs w:val="20"/>
              </w:rPr>
              <w:t xml:space="preserve">Izrađen nacrt plana rada </w:t>
            </w:r>
            <w:r>
              <w:rPr>
                <w:rFonts w:ascii="Times New Roman" w:eastAsia="Arial" w:hAnsi="Times New Roman" w:cs="Arial"/>
                <w:sz w:val="20"/>
                <w:szCs w:val="20"/>
              </w:rPr>
              <w:t>centra za mlade</w:t>
            </w:r>
            <w:r w:rsidRPr="00480E0B">
              <w:rPr>
                <w:rFonts w:ascii="Times New Roman" w:eastAsia="Arial" w:hAnsi="Times New Roman" w:cs="Arial"/>
                <w:sz w:val="20"/>
                <w:szCs w:val="20"/>
              </w:rPr>
              <w:t xml:space="preserve"> </w:t>
            </w:r>
          </w:p>
          <w:p w14:paraId="2DB9B2E1" w14:textId="0653803A" w:rsidR="00480E0B" w:rsidRPr="00480E0B" w:rsidRDefault="00480E0B" w:rsidP="00480E0B">
            <w:pPr>
              <w:numPr>
                <w:ilvl w:val="0"/>
                <w:numId w:val="3"/>
              </w:numPr>
              <w:spacing w:after="0" w:line="240" w:lineRule="auto"/>
              <w:contextualSpacing/>
              <w:rPr>
                <w:rFonts w:ascii="Times New Roman" w:eastAsia="Arial" w:hAnsi="Times New Roman" w:cs="Arial"/>
                <w:sz w:val="20"/>
                <w:szCs w:val="20"/>
              </w:rPr>
            </w:pPr>
            <w:r>
              <w:rPr>
                <w:rFonts w:ascii="Times New Roman" w:eastAsia="Arial" w:hAnsi="Times New Roman" w:cs="Arial"/>
                <w:sz w:val="20"/>
                <w:szCs w:val="20"/>
              </w:rPr>
              <w:t xml:space="preserve">Početak rada </w:t>
            </w:r>
            <w:r w:rsidRPr="00480E0B">
              <w:rPr>
                <w:rFonts w:ascii="Times New Roman" w:eastAsia="Arial" w:hAnsi="Times New Roman" w:cs="Arial"/>
                <w:sz w:val="20"/>
                <w:szCs w:val="20"/>
              </w:rPr>
              <w:t xml:space="preserve">centra </w:t>
            </w:r>
            <w:r>
              <w:rPr>
                <w:rFonts w:ascii="Times New Roman" w:eastAsia="Arial" w:hAnsi="Times New Roman" w:cs="Arial"/>
                <w:sz w:val="20"/>
                <w:szCs w:val="20"/>
              </w:rPr>
              <w:t>za mlade</w:t>
            </w:r>
          </w:p>
          <w:p w14:paraId="16095462"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p>
          <w:p w14:paraId="16702EF8" w14:textId="77777777" w:rsidR="00480E0B" w:rsidRDefault="00480E0B" w:rsidP="00B176ED">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5A30E148" w14:textId="77777777" w:rsidR="00480E0B" w:rsidRPr="00D3616B" w:rsidRDefault="00480E0B" w:rsidP="00480E0B">
            <w:pPr>
              <w:numPr>
                <w:ilvl w:val="0"/>
                <w:numId w:val="3"/>
              </w:numPr>
              <w:spacing w:after="0" w:line="240" w:lineRule="auto"/>
              <w:rPr>
                <w:sz w:val="20"/>
                <w:szCs w:val="20"/>
              </w:rPr>
            </w:pPr>
            <w:r w:rsidRPr="00D3616B">
              <w:rPr>
                <w:sz w:val="20"/>
                <w:szCs w:val="20"/>
              </w:rPr>
              <w:t>Ukupan iznos dodijeljenih sredstava iz EU fondova</w:t>
            </w:r>
          </w:p>
          <w:p w14:paraId="68C6912B" w14:textId="13060C62" w:rsidR="00480E0B" w:rsidRPr="00875A92" w:rsidRDefault="00480E0B" w:rsidP="00480E0B">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D3616B">
              <w:rPr>
                <w:sz w:val="20"/>
                <w:szCs w:val="20"/>
              </w:rPr>
              <w:t xml:space="preserve">Osmišljen plan rada </w:t>
            </w:r>
            <w:r>
              <w:rPr>
                <w:sz w:val="20"/>
                <w:szCs w:val="20"/>
              </w:rPr>
              <w:t>centra za mlade</w:t>
            </w:r>
          </w:p>
        </w:tc>
      </w:tr>
    </w:tbl>
    <w:p w14:paraId="5E1402B9" w14:textId="77777777" w:rsidR="00C25F62" w:rsidRDefault="00C25F62" w:rsidP="56D59F76">
      <w:pPr>
        <w:spacing w:line="360" w:lineRule="auto"/>
        <w:jc w:val="both"/>
        <w:rPr>
          <w:rFonts w:ascii="Times New Roman" w:hAnsi="Times New Roman" w:cs="Times New Roman"/>
          <w:sz w:val="24"/>
          <w:szCs w:val="24"/>
        </w:rPr>
      </w:pPr>
    </w:p>
    <w:p w14:paraId="4B99056E" w14:textId="77777777" w:rsidR="00112014" w:rsidRDefault="00112014">
      <w:pPr>
        <w:rPr>
          <w:rFonts w:ascii="Times New Roman" w:hAnsi="Times New Roman" w:cs="Times New Roman"/>
          <w:sz w:val="24"/>
          <w:szCs w:val="24"/>
        </w:rPr>
      </w:pPr>
      <w:r>
        <w:rPr>
          <w:rFonts w:ascii="Times New Roman" w:hAnsi="Times New Roman" w:cs="Times New Roman"/>
          <w:sz w:val="24"/>
          <w:szCs w:val="24"/>
        </w:rPr>
        <w:br w:type="page"/>
      </w:r>
    </w:p>
    <w:p w14:paraId="03DE75B9" w14:textId="7A63F82C" w:rsidR="00112014" w:rsidRDefault="56D59F76" w:rsidP="000F037E">
      <w:pPr>
        <w:pStyle w:val="Naslov1"/>
      </w:pPr>
      <w:bookmarkStart w:id="7" w:name="_Toc18314104"/>
      <w:r w:rsidRPr="56D59F76">
        <w:lastRenderedPageBreak/>
        <w:t>ZDRAVSTVO I ZDRAVSTVENA ZAŠTITA</w:t>
      </w:r>
      <w:bookmarkEnd w:id="7"/>
      <w:r w:rsidRPr="56D59F76">
        <w:t xml:space="preserve"> </w:t>
      </w:r>
    </w:p>
    <w:p w14:paraId="6834B80D" w14:textId="5B81B57C" w:rsidR="000F037E" w:rsidRDefault="000F037E" w:rsidP="000F037E"/>
    <w:p w14:paraId="1A1C4A57" w14:textId="39455E3B" w:rsidR="00785E57" w:rsidRPr="00B43415" w:rsidRDefault="00785E57" w:rsidP="00DB3C23">
      <w:pPr>
        <w:jc w:val="both"/>
        <w:rPr>
          <w:rFonts w:ascii="Times New Roman" w:hAnsi="Times New Roman" w:cs="Times New Roman"/>
          <w:sz w:val="24"/>
          <w:szCs w:val="24"/>
        </w:rPr>
      </w:pPr>
      <w:r w:rsidRPr="00B43415">
        <w:rPr>
          <w:rFonts w:ascii="Times New Roman" w:hAnsi="Times New Roman" w:cs="Times New Roman"/>
          <w:sz w:val="24"/>
          <w:szCs w:val="24"/>
        </w:rPr>
        <w:t xml:space="preserve">Briga o prevenciji zdravstvenih rizika izrazito je važna. </w:t>
      </w:r>
      <w:r w:rsidR="00DB3C23" w:rsidRPr="00B43415">
        <w:rPr>
          <w:rFonts w:ascii="Times New Roman" w:hAnsi="Times New Roman" w:cs="Times New Roman"/>
          <w:sz w:val="24"/>
          <w:szCs w:val="24"/>
        </w:rPr>
        <w:t xml:space="preserve">Razdoblje puberteta je iznimno važno za stjecanje doživotnih zdravih navika, ali i prevenciju mnogih bolesti, u čemu odlučujuću ulogu igraju prehrana i tjelesna aktivnost. </w:t>
      </w:r>
      <w:r w:rsidRPr="00B43415">
        <w:rPr>
          <w:rFonts w:ascii="Times New Roman" w:hAnsi="Times New Roman" w:cs="Times New Roman"/>
          <w:sz w:val="24"/>
          <w:szCs w:val="24"/>
        </w:rPr>
        <w:t xml:space="preserve">Stoga mjerom 6 želi se poduprijeti provedba kampanja među mladima o prevenciji </w:t>
      </w:r>
      <w:r w:rsidR="00DB3C23" w:rsidRPr="00B43415">
        <w:rPr>
          <w:rFonts w:ascii="Times New Roman" w:hAnsi="Times New Roman" w:cs="Times New Roman"/>
          <w:sz w:val="24"/>
          <w:szCs w:val="24"/>
        </w:rPr>
        <w:t xml:space="preserve">od raznih vrsta ovisnosti te zdravim prehrambenim navikama još u najranijoj fazi. Grad Šibenik će poduprijeti inicijative koje </w:t>
      </w:r>
      <w:r w:rsidR="00480E0B" w:rsidRPr="00B43415">
        <w:rPr>
          <w:rFonts w:ascii="Times New Roman" w:hAnsi="Times New Roman" w:cs="Times New Roman"/>
          <w:sz w:val="24"/>
          <w:szCs w:val="24"/>
        </w:rPr>
        <w:t>za cilj imaju ispunjenje mjere 7</w:t>
      </w:r>
      <w:r w:rsidR="00DB3C23" w:rsidRPr="00B43415">
        <w:rPr>
          <w:rFonts w:ascii="Times New Roman" w:hAnsi="Times New Roman" w:cs="Times New Roman"/>
          <w:sz w:val="24"/>
          <w:szCs w:val="24"/>
        </w:rPr>
        <w:t>.</w:t>
      </w:r>
    </w:p>
    <w:p w14:paraId="5F35271F" w14:textId="347A0591" w:rsidR="0040785B" w:rsidRPr="00480E0B" w:rsidRDefault="00480E0B" w:rsidP="0040785B">
      <w:pPr>
        <w:spacing w:line="360" w:lineRule="auto"/>
        <w:jc w:val="both"/>
        <w:rPr>
          <w:rFonts w:ascii="Times New Roman" w:hAnsi="Times New Roman" w:cs="Times New Roman"/>
          <w:b/>
          <w:sz w:val="24"/>
          <w:szCs w:val="24"/>
        </w:rPr>
      </w:pPr>
      <w:r>
        <w:rPr>
          <w:rFonts w:ascii="Times New Roman" w:hAnsi="Times New Roman" w:cs="Times New Roman"/>
          <w:b/>
          <w:sz w:val="24"/>
          <w:szCs w:val="24"/>
        </w:rPr>
        <w:t>Mjera 7</w:t>
      </w:r>
      <w:r w:rsidR="0040785B" w:rsidRPr="00DB3C23">
        <w:rPr>
          <w:rFonts w:ascii="Times New Roman" w:hAnsi="Times New Roman" w:cs="Times New Roman"/>
          <w:b/>
          <w:sz w:val="24"/>
          <w:szCs w:val="24"/>
        </w:rPr>
        <w:t>.</w:t>
      </w:r>
      <w:r w:rsidR="0040785B" w:rsidRPr="0040785B">
        <w:rPr>
          <w:rFonts w:ascii="Times New Roman" w:hAnsi="Times New Roman" w:cs="Times New Roman"/>
          <w:sz w:val="24"/>
          <w:szCs w:val="24"/>
        </w:rPr>
        <w:t xml:space="preserve"> </w:t>
      </w:r>
      <w:r w:rsidR="0040785B" w:rsidRPr="00480E0B">
        <w:rPr>
          <w:rFonts w:ascii="Times New Roman" w:hAnsi="Times New Roman" w:cs="Times New Roman"/>
          <w:b/>
          <w:sz w:val="24"/>
          <w:szCs w:val="24"/>
        </w:rPr>
        <w:t>Podupiranje rada organizacija civilnog društva i Zavoda za javno zdravstvo</w:t>
      </w:r>
    </w:p>
    <w:p w14:paraId="19DF8535" w14:textId="5D871E41" w:rsidR="56D59F76" w:rsidRDefault="0040785B" w:rsidP="0040785B">
      <w:pPr>
        <w:spacing w:line="360" w:lineRule="auto"/>
        <w:jc w:val="both"/>
        <w:rPr>
          <w:rFonts w:ascii="Times New Roman" w:hAnsi="Times New Roman" w:cs="Times New Roman"/>
          <w:sz w:val="24"/>
          <w:szCs w:val="24"/>
        </w:rPr>
      </w:pPr>
      <w:r w:rsidRPr="00DB3C23">
        <w:rPr>
          <w:rFonts w:ascii="Times New Roman" w:hAnsi="Times New Roman" w:cs="Times New Roman"/>
          <w:b/>
          <w:sz w:val="24"/>
          <w:szCs w:val="24"/>
        </w:rPr>
        <w:t>CILJ:</w:t>
      </w:r>
      <w:r w:rsidRPr="0040785B">
        <w:rPr>
          <w:rFonts w:ascii="Times New Roman" w:hAnsi="Times New Roman" w:cs="Times New Roman"/>
          <w:sz w:val="24"/>
          <w:szCs w:val="24"/>
        </w:rPr>
        <w:t xml:space="preserve"> </w:t>
      </w:r>
      <w:r>
        <w:rPr>
          <w:rFonts w:ascii="Times New Roman" w:hAnsi="Times New Roman" w:cs="Times New Roman"/>
          <w:sz w:val="24"/>
          <w:szCs w:val="24"/>
        </w:rPr>
        <w:t>Podrška</w:t>
      </w:r>
      <w:r w:rsidRPr="0040785B">
        <w:rPr>
          <w:rFonts w:ascii="Times New Roman" w:hAnsi="Times New Roman" w:cs="Times New Roman"/>
          <w:sz w:val="24"/>
          <w:szCs w:val="24"/>
        </w:rPr>
        <w:t xml:space="preserve"> organizacijama civilnog društva, savjetovališta za mlade i zavoda za javno zdravstvo koji provode kampanje i edukacije o unaprjeđenju načina života i prevencijama ovisnosti</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63"/>
        <w:gridCol w:w="6289"/>
      </w:tblGrid>
      <w:tr w:rsidR="56D59F76" w14:paraId="3ACF2FD6" w14:textId="77777777" w:rsidTr="007C3F66">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4F3EF82"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DCAD3A8" w14:textId="159E783C" w:rsidR="56D59F76" w:rsidRDefault="0040785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56D59F76" w14:paraId="3C1AEEC8" w14:textId="77777777" w:rsidTr="007C3F66">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76C2B18"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76D087" w14:textId="6DBF13CB" w:rsidR="56D59F76" w:rsidRDefault="0040785B"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Savjet mladih Grada Šibenika, Zavod za javno zdravstvo Šibensko-kninske županije, udruge civilno društva, sportska društva. </w:t>
            </w:r>
          </w:p>
        </w:tc>
      </w:tr>
      <w:tr w:rsidR="56D59F76" w14:paraId="471D0287" w14:textId="77777777" w:rsidTr="007C3F66">
        <w:tc>
          <w:tcPr>
            <w:tcW w:w="2763"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565C364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A4EC8DA"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007C3F66" w14:paraId="378DBC0A" w14:textId="77777777" w:rsidTr="007C3F66">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ED82A9F" w14:textId="455D064C" w:rsidR="007C3F66" w:rsidRDefault="007C3F66" w:rsidP="007C3F6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Pr="56D59F76">
              <w:rPr>
                <w:rFonts w:ascii="Times New Roman" w:eastAsia="Arial" w:hAnsi="Times New Roman" w:cs="Arial"/>
                <w:sz w:val="20"/>
                <w:szCs w:val="20"/>
                <w:lang w:eastAsia="zh-CN" w:bidi="hi-IN"/>
              </w:rPr>
              <w:t>.</w:t>
            </w:r>
            <w:r>
              <w:rPr>
                <w:rFonts w:ascii="Times New Roman" w:eastAsia="Arial" w:hAnsi="Times New Roman" w:cs="Arial"/>
                <w:sz w:val="20"/>
                <w:szCs w:val="20"/>
                <w:lang w:eastAsia="zh-CN" w:bidi="hi-IN"/>
              </w:rPr>
              <w:t xml:space="preserve"> i kontinuirano</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E136CDB" w14:textId="427C56FB" w:rsidR="007C3F66" w:rsidRDefault="007C3F66" w:rsidP="007C3F66">
            <w:pPr>
              <w:spacing w:after="0" w:line="240" w:lineRule="auto"/>
              <w:jc w:val="both"/>
              <w:rPr>
                <w:rFonts w:ascii="Times New Roman" w:eastAsia="Arial" w:hAnsi="Times New Roman" w:cs="Arial"/>
                <w:sz w:val="20"/>
                <w:szCs w:val="20"/>
                <w:lang w:eastAsia="zh-CN" w:bidi="hi-IN"/>
              </w:rPr>
            </w:pPr>
            <w:r w:rsidRPr="00D3616B">
              <w:rPr>
                <w:rFonts w:eastAsia="Arial" w:cs="Arial"/>
                <w:sz w:val="20"/>
                <w:szCs w:val="20"/>
                <w:lang w:eastAsia="zh-CN" w:bidi="hi-IN"/>
              </w:rPr>
              <w:t>Poticati provođenje kampanja i edukacija o unaprjeđenju načina života i prevencijama ovisnosti</w:t>
            </w:r>
          </w:p>
        </w:tc>
      </w:tr>
      <w:tr w:rsidR="007C3F66" w14:paraId="048A362A" w14:textId="77777777" w:rsidTr="007C3F66">
        <w:trPr>
          <w:trHeight w:val="448"/>
        </w:trPr>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DB61822" w14:textId="715D20F1" w:rsidR="007C3F66" w:rsidRDefault="007C3F66" w:rsidP="007C3F6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 i kontinuirano</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632A84" w14:textId="3721BFAA" w:rsidR="007C3F66" w:rsidRDefault="007C3F66" w:rsidP="007C3F66">
            <w:pPr>
              <w:spacing w:after="0" w:line="240" w:lineRule="auto"/>
              <w:jc w:val="both"/>
              <w:rPr>
                <w:rFonts w:ascii="Times New Roman" w:eastAsia="Arial" w:hAnsi="Times New Roman" w:cs="Arial"/>
                <w:sz w:val="20"/>
                <w:szCs w:val="20"/>
                <w:lang w:eastAsia="zh-CN" w:bidi="hi-IN"/>
              </w:rPr>
            </w:pPr>
            <w:r w:rsidRPr="00D3616B">
              <w:rPr>
                <w:rFonts w:eastAsia="Arial" w:cs="Arial"/>
                <w:sz w:val="20"/>
                <w:szCs w:val="20"/>
                <w:lang w:eastAsia="zh-CN" w:bidi="hi-IN"/>
              </w:rPr>
              <w:t>Osmisliti model potpore organizacijama koje provode kampanje i edukacije o unaprjeđenju načina života i prevencijama ovisnosti</w:t>
            </w:r>
          </w:p>
        </w:tc>
      </w:tr>
      <w:tr w:rsidR="56D59F76" w14:paraId="6AD45F83" w14:textId="77777777" w:rsidTr="007C3F66">
        <w:tc>
          <w:tcPr>
            <w:tcW w:w="2763"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4D429CCD"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FA373EA" w14:textId="1CC59EF6"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3E0EE42B" w14:textId="77777777" w:rsidR="007C3F66" w:rsidRPr="007C3F66" w:rsidRDefault="007C3F66" w:rsidP="007C3F66">
            <w:pPr>
              <w:pStyle w:val="Odlomakpopisa"/>
              <w:numPr>
                <w:ilvl w:val="0"/>
                <w:numId w:val="3"/>
              </w:numPr>
              <w:rPr>
                <w:rFonts w:ascii="Times New Roman" w:eastAsia="Arial" w:hAnsi="Times New Roman" w:cs="Arial"/>
                <w:bCs/>
                <w:sz w:val="20"/>
                <w:szCs w:val="20"/>
                <w:lang w:eastAsia="zh-CN" w:bidi="hi-IN"/>
              </w:rPr>
            </w:pPr>
            <w:r w:rsidRPr="007C3F66">
              <w:rPr>
                <w:rFonts w:ascii="Times New Roman" w:eastAsia="Arial" w:hAnsi="Times New Roman" w:cs="Arial"/>
                <w:bCs/>
                <w:sz w:val="20"/>
                <w:szCs w:val="20"/>
                <w:lang w:eastAsia="zh-CN" w:bidi="hi-IN"/>
              </w:rPr>
              <w:t>Osigurani osnovni uvjeti za provedbu kampanja i edukacija o unaprjeđenju načina života i prevencijama ovisnosti</w:t>
            </w:r>
          </w:p>
          <w:p w14:paraId="646FFBF0" w14:textId="39831B9C" w:rsidR="007C3F66" w:rsidRPr="007C3F66" w:rsidRDefault="007C3F66" w:rsidP="007C3F66">
            <w:pPr>
              <w:pStyle w:val="Odlomakpopisa"/>
              <w:spacing w:after="0" w:line="240" w:lineRule="auto"/>
              <w:jc w:val="both"/>
              <w:rPr>
                <w:rFonts w:ascii="Times New Roman" w:eastAsia="Arial" w:hAnsi="Times New Roman" w:cs="Arial"/>
                <w:b/>
                <w:bCs/>
                <w:sz w:val="20"/>
                <w:szCs w:val="20"/>
                <w:lang w:eastAsia="zh-CN" w:bidi="hi-IN"/>
              </w:rPr>
            </w:pPr>
          </w:p>
          <w:p w14:paraId="5DBEBC9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5C916947" w14:textId="77777777" w:rsidR="007C3F66" w:rsidRPr="00D3616B" w:rsidRDefault="007C3F66" w:rsidP="007C3F66">
            <w:pPr>
              <w:widowControl w:val="0"/>
              <w:numPr>
                <w:ilvl w:val="0"/>
                <w:numId w:val="3"/>
              </w:numPr>
              <w:spacing w:before="240" w:after="0" w:line="240" w:lineRule="auto"/>
              <w:jc w:val="both"/>
              <w:rPr>
                <w:rFonts w:eastAsia="Arial" w:cs="Mangal"/>
                <w:sz w:val="20"/>
                <w:szCs w:val="20"/>
                <w:lang w:eastAsia="zh-CN" w:bidi="hi-IN"/>
              </w:rPr>
            </w:pPr>
            <w:r w:rsidRPr="00D3616B">
              <w:rPr>
                <w:rFonts w:eastAsia="Arial" w:cs="Mangal"/>
                <w:sz w:val="20"/>
                <w:szCs w:val="20"/>
                <w:lang w:eastAsia="zh-CN" w:bidi="hi-IN"/>
              </w:rPr>
              <w:t>Osmišljen model potpore organizacijama koje provode kampanje i edukacije o unaprjeđenju načina života i prevencijama ovisnosti</w:t>
            </w:r>
          </w:p>
          <w:p w14:paraId="386C3373" w14:textId="5180B36A" w:rsidR="007C3F66" w:rsidRPr="007C3F66" w:rsidRDefault="007C3F66" w:rsidP="007C3F66">
            <w:pPr>
              <w:pStyle w:val="Odlomakpopisa"/>
              <w:numPr>
                <w:ilvl w:val="0"/>
                <w:numId w:val="3"/>
              </w:numPr>
              <w:spacing w:after="0" w:line="240" w:lineRule="auto"/>
              <w:jc w:val="both"/>
              <w:rPr>
                <w:rFonts w:ascii="Times New Roman" w:eastAsia="Arial" w:hAnsi="Times New Roman" w:cs="Arial"/>
                <w:b/>
                <w:bCs/>
                <w:sz w:val="20"/>
                <w:szCs w:val="20"/>
                <w:lang w:eastAsia="zh-CN" w:bidi="hi-IN"/>
              </w:rPr>
            </w:pPr>
            <w:r w:rsidRPr="00D3616B">
              <w:rPr>
                <w:rFonts w:eastAsia="Arial" w:cs="Mangal"/>
                <w:sz w:val="20"/>
                <w:szCs w:val="20"/>
                <w:lang w:eastAsia="zh-CN" w:bidi="hi-IN"/>
              </w:rPr>
              <w:t>Broj održanih kampanja i edukacija o unaprjeđenju načina života i prevencijama ovisnosti</w:t>
            </w:r>
          </w:p>
        </w:tc>
      </w:tr>
    </w:tbl>
    <w:p w14:paraId="2DBDE06D" w14:textId="72F514BB" w:rsidR="56D59F76" w:rsidRDefault="56D59F76" w:rsidP="56D59F76">
      <w:pPr>
        <w:spacing w:line="360" w:lineRule="auto"/>
        <w:jc w:val="both"/>
        <w:rPr>
          <w:rFonts w:ascii="Times New Roman" w:hAnsi="Times New Roman" w:cs="Times New Roman"/>
          <w:sz w:val="24"/>
          <w:szCs w:val="24"/>
        </w:rPr>
      </w:pPr>
    </w:p>
    <w:p w14:paraId="1299C43A" w14:textId="77777777" w:rsidR="00112014" w:rsidRDefault="00112014">
      <w:pPr>
        <w:rPr>
          <w:rFonts w:ascii="Times New Roman" w:hAnsi="Times New Roman" w:cs="Times New Roman"/>
          <w:sz w:val="24"/>
          <w:szCs w:val="24"/>
        </w:rPr>
      </w:pPr>
      <w:r>
        <w:rPr>
          <w:rFonts w:ascii="Times New Roman" w:hAnsi="Times New Roman" w:cs="Times New Roman"/>
          <w:sz w:val="24"/>
          <w:szCs w:val="24"/>
        </w:rPr>
        <w:br w:type="page"/>
      </w:r>
    </w:p>
    <w:p w14:paraId="77D83A5A" w14:textId="4985C588" w:rsidR="00112014" w:rsidRDefault="56D59F76" w:rsidP="000F037E">
      <w:pPr>
        <w:pStyle w:val="Naslov1"/>
      </w:pPr>
      <w:bookmarkStart w:id="8" w:name="_Toc18314105"/>
      <w:r w:rsidRPr="56D59F76">
        <w:lastRenderedPageBreak/>
        <w:t>MLADI U EUROPSKOM I LOKALNOM OKRUŽENJU</w:t>
      </w:r>
      <w:bookmarkEnd w:id="8"/>
    </w:p>
    <w:p w14:paraId="2BF7C115" w14:textId="7C280D6B" w:rsidR="000F037E" w:rsidRDefault="000F037E" w:rsidP="000F037E"/>
    <w:p w14:paraId="612B32CA" w14:textId="265B255C" w:rsidR="002C68A9" w:rsidRDefault="002C68A9" w:rsidP="002C68A9">
      <w:pPr>
        <w:spacing w:line="360" w:lineRule="auto"/>
        <w:jc w:val="both"/>
        <w:rPr>
          <w:rFonts w:ascii="Times New Roman" w:hAnsi="Times New Roman" w:cs="Times New Roman"/>
          <w:sz w:val="24"/>
          <w:szCs w:val="24"/>
        </w:rPr>
      </w:pPr>
      <w:r>
        <w:rPr>
          <w:rFonts w:ascii="Times New Roman" w:hAnsi="Times New Roman" w:cs="Times New Roman"/>
          <w:sz w:val="24"/>
          <w:szCs w:val="24"/>
        </w:rPr>
        <w:t>Uzimajući u obzir ciljeve za mlade koji su proizišli iz šestog ciklusa dijaloga EU-a s mladima i vodeći se rezultatima fokus grupa u kojima je vidljiv nedostatak informacija i nepoznavanje institucija Europske unije, što pridonosi nepovjerenju mladih prema institucijama a posredno i prema samom europskom projektu. Grad Šibenik će zajedno s udrugama civilnog društva, Savjetom mladih Grada Šibenika, Veleučilištem u Šibeniku i drugim dionicima bitnim za promociju politika EU i širenje informacija o mogućnostima za mlade, p</w:t>
      </w:r>
      <w:r w:rsidRPr="002C68A9">
        <w:rPr>
          <w:rFonts w:ascii="Times New Roman" w:hAnsi="Times New Roman" w:cs="Times New Roman"/>
          <w:sz w:val="24"/>
          <w:szCs w:val="24"/>
        </w:rPr>
        <w:t>oticati kod mladih osjećaj pripadnosti europskom projektu i gra</w:t>
      </w:r>
      <w:r>
        <w:rPr>
          <w:rFonts w:ascii="Times New Roman" w:hAnsi="Times New Roman" w:cs="Times New Roman"/>
          <w:sz w:val="24"/>
          <w:szCs w:val="24"/>
        </w:rPr>
        <w:t xml:space="preserve">diti mostove između EU i mladih </w:t>
      </w:r>
      <w:r w:rsidRPr="002C68A9">
        <w:rPr>
          <w:rFonts w:ascii="Times New Roman" w:hAnsi="Times New Roman" w:cs="Times New Roman"/>
          <w:sz w:val="24"/>
          <w:szCs w:val="24"/>
        </w:rPr>
        <w:t>kako bi se povratilo povjerenje i povećala razina sudjelovanja.</w:t>
      </w:r>
    </w:p>
    <w:p w14:paraId="2797B50A" w14:textId="62579172" w:rsidR="002C68A9" w:rsidRPr="005016A1" w:rsidRDefault="002C68A9" w:rsidP="00501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Slijedeći preporuke strategije</w:t>
      </w:r>
      <w:r w:rsidRPr="005C4666">
        <w:rPr>
          <w:rFonts w:ascii="Times New Roman" w:hAnsi="Times New Roman" w:cs="Times New Roman"/>
          <w:sz w:val="24"/>
          <w:szCs w:val="24"/>
        </w:rPr>
        <w:t xml:space="preserve"> Europske unije za mlade za razdoblje 201</w:t>
      </w:r>
      <w:r>
        <w:rPr>
          <w:rFonts w:ascii="Times New Roman" w:hAnsi="Times New Roman" w:cs="Times New Roman"/>
          <w:sz w:val="24"/>
          <w:szCs w:val="24"/>
        </w:rPr>
        <w:t xml:space="preserve">9.–2027. (2018/C </w:t>
      </w:r>
      <w:r w:rsidRPr="005C4666">
        <w:rPr>
          <w:rFonts w:ascii="Times New Roman" w:hAnsi="Times New Roman" w:cs="Times New Roman"/>
          <w:sz w:val="24"/>
          <w:szCs w:val="24"/>
        </w:rPr>
        <w:t>456/01)</w:t>
      </w:r>
      <w:r>
        <w:rPr>
          <w:rFonts w:ascii="Times New Roman" w:hAnsi="Times New Roman" w:cs="Times New Roman"/>
          <w:sz w:val="24"/>
          <w:szCs w:val="24"/>
        </w:rPr>
        <w:t xml:space="preserve"> među kojima </w:t>
      </w:r>
      <w:r w:rsidR="00B121CB">
        <w:rPr>
          <w:rFonts w:ascii="Times New Roman" w:hAnsi="Times New Roman" w:cs="Times New Roman"/>
          <w:sz w:val="24"/>
          <w:szCs w:val="24"/>
        </w:rPr>
        <w:t>stoji:</w:t>
      </w:r>
      <w:r>
        <w:rPr>
          <w:rFonts w:ascii="Times New Roman" w:hAnsi="Times New Roman" w:cs="Times New Roman"/>
          <w:sz w:val="24"/>
          <w:szCs w:val="24"/>
        </w:rPr>
        <w:t xml:space="preserve"> </w:t>
      </w:r>
      <w:r w:rsidR="005016A1">
        <w:rPr>
          <w:rFonts w:ascii="Times New Roman" w:hAnsi="Times New Roman" w:cs="Times New Roman"/>
          <w:sz w:val="24"/>
          <w:szCs w:val="24"/>
        </w:rPr>
        <w:t xml:space="preserve">„ … </w:t>
      </w:r>
      <w:r w:rsidRPr="00AE0AA9">
        <w:rPr>
          <w:rFonts w:ascii="Times New Roman" w:hAnsi="Times New Roman" w:cs="Times New Roman"/>
          <w:i/>
          <w:sz w:val="24"/>
          <w:szCs w:val="24"/>
        </w:rPr>
        <w:t xml:space="preserve">svim mladim ljudima trebaju biti dostupne prilike za razmjenu iskustava, suradnju te kulturno i građansko djelovanje u europskom kontekstu. Time im se omogućuje da razviju i ojačaju osobne, socijalne i građanske kompetencije, razviju kritičko razmišljanje i kreativnost, poboljšaju </w:t>
      </w:r>
      <w:proofErr w:type="spellStart"/>
      <w:r w:rsidRPr="00AE0AA9">
        <w:rPr>
          <w:rFonts w:ascii="Times New Roman" w:hAnsi="Times New Roman" w:cs="Times New Roman"/>
          <w:i/>
          <w:sz w:val="24"/>
          <w:szCs w:val="24"/>
        </w:rPr>
        <w:t>zapošljivost</w:t>
      </w:r>
      <w:proofErr w:type="spellEnd"/>
      <w:r w:rsidRPr="00AE0AA9">
        <w:rPr>
          <w:rFonts w:ascii="Times New Roman" w:hAnsi="Times New Roman" w:cs="Times New Roman"/>
          <w:i/>
          <w:sz w:val="24"/>
          <w:szCs w:val="24"/>
        </w:rPr>
        <w:t xml:space="preserve"> i postanu aktivni europski građani. Razmjene i projekti u vezi s mladima u okviru programa Erasmus+, programa Europske snage solidarnosti i programa kojima se oni nastavljaju izvori su međukulturnog učenja i osnaživanja, pose</w:t>
      </w:r>
      <w:r>
        <w:rPr>
          <w:rFonts w:ascii="Times New Roman" w:hAnsi="Times New Roman" w:cs="Times New Roman"/>
          <w:i/>
          <w:sz w:val="24"/>
          <w:szCs w:val="24"/>
        </w:rPr>
        <w:t>bno za mlade s manje mogućnosti''</w:t>
      </w:r>
      <w:r>
        <w:rPr>
          <w:rFonts w:ascii="Times New Roman" w:hAnsi="Times New Roman" w:cs="Times New Roman"/>
          <w:sz w:val="24"/>
          <w:szCs w:val="24"/>
        </w:rPr>
        <w:t xml:space="preserve"> i uzimajući u obzir zaključke s fokus grupa provedenih u sklopu projekta ''Lokalni pro</w:t>
      </w:r>
      <w:r w:rsidR="00480E0B">
        <w:rPr>
          <w:rFonts w:ascii="Times New Roman" w:hAnsi="Times New Roman" w:cs="Times New Roman"/>
          <w:sz w:val="24"/>
          <w:szCs w:val="24"/>
        </w:rPr>
        <w:t xml:space="preserve">gram za mlade Grada Šibenika'' </w:t>
      </w:r>
      <w:r>
        <w:rPr>
          <w:rFonts w:ascii="Times New Roman" w:hAnsi="Times New Roman" w:cs="Times New Roman"/>
          <w:sz w:val="24"/>
          <w:szCs w:val="24"/>
        </w:rPr>
        <w:t xml:space="preserve"> mjerom</w:t>
      </w:r>
      <w:r w:rsidR="005016A1">
        <w:rPr>
          <w:rFonts w:ascii="Times New Roman" w:hAnsi="Times New Roman" w:cs="Times New Roman"/>
          <w:sz w:val="24"/>
          <w:szCs w:val="24"/>
        </w:rPr>
        <w:t xml:space="preserve"> 9</w:t>
      </w:r>
      <w:r>
        <w:rPr>
          <w:rFonts w:ascii="Times New Roman" w:hAnsi="Times New Roman" w:cs="Times New Roman"/>
          <w:sz w:val="24"/>
          <w:szCs w:val="24"/>
        </w:rPr>
        <w:t xml:space="preserve"> Grad Šibenik potiče mlade na mobilnost i cjeloživotno obrazovanje.</w:t>
      </w:r>
    </w:p>
    <w:p w14:paraId="4C7777D2" w14:textId="15F78DF5" w:rsidR="56D59F76" w:rsidRPr="00480E0B" w:rsidRDefault="00480E0B" w:rsidP="56D59F76">
      <w:pPr>
        <w:spacing w:line="360" w:lineRule="auto"/>
        <w:jc w:val="both"/>
        <w:rPr>
          <w:rFonts w:ascii="Times New Roman" w:hAnsi="Times New Roman" w:cs="Times New Roman"/>
          <w:b/>
          <w:sz w:val="24"/>
          <w:szCs w:val="24"/>
        </w:rPr>
      </w:pPr>
      <w:r>
        <w:rPr>
          <w:rFonts w:ascii="Times New Roman" w:hAnsi="Times New Roman" w:cs="Times New Roman"/>
          <w:b/>
          <w:sz w:val="24"/>
          <w:szCs w:val="24"/>
        </w:rPr>
        <w:t>Mjera 8</w:t>
      </w:r>
      <w:r w:rsidR="56D59F76" w:rsidRPr="002C68A9">
        <w:rPr>
          <w:rFonts w:ascii="Times New Roman" w:hAnsi="Times New Roman" w:cs="Times New Roman"/>
          <w:b/>
          <w:sz w:val="24"/>
          <w:szCs w:val="24"/>
        </w:rPr>
        <w:t xml:space="preserve">. </w:t>
      </w:r>
      <w:r w:rsidR="56D59F76" w:rsidRPr="00480E0B">
        <w:rPr>
          <w:rFonts w:ascii="Times New Roman" w:hAnsi="Times New Roman" w:cs="Times New Roman"/>
          <w:b/>
          <w:sz w:val="24"/>
          <w:szCs w:val="24"/>
        </w:rPr>
        <w:t>Poticanje organizacije</w:t>
      </w:r>
      <w:r w:rsidR="002C68A9" w:rsidRPr="00480E0B">
        <w:rPr>
          <w:rFonts w:ascii="Times New Roman" w:hAnsi="Times New Roman" w:cs="Times New Roman"/>
          <w:b/>
          <w:sz w:val="24"/>
          <w:szCs w:val="24"/>
        </w:rPr>
        <w:t xml:space="preserve"> događanja s ciljem promocije Europske unije</w:t>
      </w:r>
    </w:p>
    <w:p w14:paraId="317D4B2C" w14:textId="25D18171" w:rsidR="56D59F76" w:rsidRDefault="56D59F76" w:rsidP="002C68A9">
      <w:pPr>
        <w:spacing w:line="360" w:lineRule="auto"/>
        <w:jc w:val="both"/>
        <w:rPr>
          <w:rFonts w:ascii="Times New Roman" w:hAnsi="Times New Roman" w:cs="Times New Roman"/>
          <w:sz w:val="24"/>
          <w:szCs w:val="24"/>
        </w:rPr>
      </w:pPr>
      <w:r w:rsidRPr="00117173">
        <w:rPr>
          <w:rFonts w:ascii="Times New Roman" w:hAnsi="Times New Roman" w:cs="Times New Roman"/>
          <w:b/>
          <w:sz w:val="24"/>
          <w:szCs w:val="24"/>
        </w:rPr>
        <w:t>CILJ:</w:t>
      </w:r>
      <w:r w:rsidR="00875A92">
        <w:rPr>
          <w:rFonts w:ascii="Times New Roman" w:hAnsi="Times New Roman" w:cs="Times New Roman"/>
          <w:sz w:val="24"/>
          <w:szCs w:val="24"/>
        </w:rPr>
        <w:t xml:space="preserve"> Promocija politika Europske unije među mladima u gradu Šibeniku</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62"/>
        <w:gridCol w:w="6290"/>
      </w:tblGrid>
      <w:tr w:rsidR="56D59F76" w14:paraId="3145C558" w14:textId="77777777" w:rsidTr="00875A92">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01FD2D5"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393D971" w14:textId="29BB6B1B" w:rsidR="56D59F76" w:rsidRDefault="00875A92"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56D59F76" w14:paraId="3ACEA43E" w14:textId="77777777" w:rsidTr="00875A92">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507AF58"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D293B3D" w14:textId="796CBAB2" w:rsidR="56D59F76" w:rsidRDefault="56D59F76" w:rsidP="009B1949">
            <w:pPr>
              <w:spacing w:after="0" w:line="240" w:lineRule="auto"/>
              <w:jc w:val="both"/>
              <w:rPr>
                <w:rFonts w:ascii="Times New Roman" w:eastAsia="Arial" w:hAnsi="Times New Roman" w:cs="Arial"/>
                <w:sz w:val="20"/>
                <w:szCs w:val="20"/>
                <w:lang w:eastAsia="zh-CN" w:bidi="hi-IN"/>
              </w:rPr>
            </w:pPr>
            <w:r w:rsidRPr="56D59F76">
              <w:rPr>
                <w:rFonts w:ascii="Times New Roman" w:eastAsia="Arial" w:hAnsi="Times New Roman" w:cs="Arial"/>
                <w:sz w:val="20"/>
                <w:szCs w:val="20"/>
                <w:lang w:eastAsia="zh-CN" w:bidi="hi-IN"/>
              </w:rPr>
              <w:t xml:space="preserve">Debatni klub VUŠ, EDIC Šibenik, VUŠ, </w:t>
            </w:r>
            <w:r w:rsidR="009B1949">
              <w:rPr>
                <w:rFonts w:ascii="Times New Roman" w:eastAsia="Arial" w:hAnsi="Times New Roman" w:cs="Arial"/>
                <w:sz w:val="20"/>
                <w:szCs w:val="20"/>
                <w:lang w:eastAsia="zh-CN" w:bidi="hi-IN"/>
              </w:rPr>
              <w:t>udruge civilnog društva</w:t>
            </w:r>
            <w:r w:rsidRPr="56D59F76">
              <w:rPr>
                <w:rFonts w:ascii="Times New Roman" w:eastAsia="Arial" w:hAnsi="Times New Roman" w:cs="Arial"/>
                <w:sz w:val="20"/>
                <w:szCs w:val="20"/>
                <w:lang w:eastAsia="zh-CN" w:bidi="hi-IN"/>
              </w:rPr>
              <w:t>, Savjet mladih</w:t>
            </w:r>
          </w:p>
        </w:tc>
      </w:tr>
      <w:tr w:rsidR="56D59F76" w14:paraId="4B94CF94" w14:textId="77777777" w:rsidTr="00875A92">
        <w:tc>
          <w:tcPr>
            <w:tcW w:w="276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1457758C"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9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3FE834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6525F1CB" w14:textId="77777777" w:rsidTr="00875A92">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211C254" w14:textId="3895E790" w:rsidR="56D59F76" w:rsidRDefault="56D59F76" w:rsidP="56D59F76">
            <w:pPr>
              <w:spacing w:after="0" w:line="240" w:lineRule="auto"/>
              <w:jc w:val="both"/>
              <w:rPr>
                <w:rFonts w:ascii="Times New Roman" w:eastAsia="Arial" w:hAnsi="Times New Roman" w:cs="Arial"/>
                <w:sz w:val="20"/>
                <w:szCs w:val="20"/>
                <w:lang w:eastAsia="zh-CN" w:bidi="hi-IN"/>
              </w:rPr>
            </w:pPr>
            <w:r w:rsidRPr="56D59F76">
              <w:rPr>
                <w:rFonts w:ascii="Times New Roman" w:eastAsia="Arial" w:hAnsi="Times New Roman" w:cs="Arial"/>
                <w:sz w:val="20"/>
                <w:szCs w:val="20"/>
                <w:lang w:eastAsia="zh-CN" w:bidi="hi-IN"/>
              </w:rPr>
              <w:t>2019.</w:t>
            </w:r>
            <w:r w:rsidR="00875A92">
              <w:rPr>
                <w:rFonts w:ascii="Times New Roman" w:eastAsia="Arial" w:hAnsi="Times New Roman" w:cs="Arial"/>
                <w:sz w:val="20"/>
                <w:szCs w:val="20"/>
                <w:lang w:eastAsia="zh-CN" w:bidi="hi-IN"/>
              </w:rPr>
              <w:t xml:space="preserve"> i </w:t>
            </w:r>
            <w:r w:rsidR="00851F93">
              <w:rPr>
                <w:rFonts w:ascii="Times New Roman" w:eastAsia="Arial" w:hAnsi="Times New Roman" w:cs="Arial"/>
                <w:sz w:val="20"/>
                <w:szCs w:val="20"/>
                <w:lang w:eastAsia="zh-CN" w:bidi="hi-IN"/>
              </w:rPr>
              <w:t>2022.</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98194E4" w14:textId="23E8FA8D" w:rsidR="56D59F76" w:rsidRDefault="00875A92"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U suradnji s udrugama civilnog društva i ostalim bitnim dionicima u području informiranja mladih, uspostaviti plan podrške događanjima koja imaju u cilju promociju EU</w:t>
            </w:r>
          </w:p>
        </w:tc>
      </w:tr>
      <w:tr w:rsidR="56D59F76" w14:paraId="7B194C97" w14:textId="77777777" w:rsidTr="00875A92">
        <w:trPr>
          <w:trHeight w:val="448"/>
        </w:trPr>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63C2538" w14:textId="400791EC" w:rsidR="56D59F76" w:rsidRDefault="00875A92"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2020. i </w:t>
            </w:r>
            <w:r w:rsidR="00851F93">
              <w:rPr>
                <w:rFonts w:ascii="Times New Roman" w:eastAsia="Arial" w:hAnsi="Times New Roman" w:cs="Arial"/>
                <w:sz w:val="20"/>
                <w:szCs w:val="20"/>
                <w:lang w:eastAsia="zh-CN" w:bidi="hi-IN"/>
              </w:rPr>
              <w:t>2022.</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F2CC730" w14:textId="1C8E1496" w:rsidR="56D59F76" w:rsidRDefault="00875A92"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Logistička podrška pri provedbi događanja s ciljem promocije politika Europske unije</w:t>
            </w:r>
          </w:p>
        </w:tc>
      </w:tr>
      <w:tr w:rsidR="56D59F76" w14:paraId="52140491" w14:textId="77777777" w:rsidTr="00875A92">
        <w:tc>
          <w:tcPr>
            <w:tcW w:w="276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1A56BD4B"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6CDB61D" w14:textId="11B86F93"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6B9D0CE7" w14:textId="1A6FA87A" w:rsidR="00875A92" w:rsidRDefault="00574B87" w:rsidP="00875A92">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117173">
              <w:rPr>
                <w:rFonts w:ascii="Times New Roman" w:eastAsia="Arial" w:hAnsi="Times New Roman" w:cs="Arial"/>
                <w:bCs/>
                <w:sz w:val="20"/>
                <w:szCs w:val="20"/>
                <w:lang w:eastAsia="zh-CN" w:bidi="hi-IN"/>
              </w:rPr>
              <w:t>Osmišljen plan podrške događanja vezanih za promociju pozitivnih praksi/politika Europske unije</w:t>
            </w:r>
          </w:p>
          <w:p w14:paraId="489F09F1" w14:textId="77777777" w:rsidR="00117173" w:rsidRPr="00117173" w:rsidRDefault="00117173" w:rsidP="00117173">
            <w:pPr>
              <w:pStyle w:val="Odlomakpopisa"/>
              <w:spacing w:after="0" w:line="240" w:lineRule="auto"/>
              <w:jc w:val="both"/>
              <w:rPr>
                <w:rFonts w:ascii="Times New Roman" w:eastAsia="Arial" w:hAnsi="Times New Roman" w:cs="Arial"/>
                <w:bCs/>
                <w:sz w:val="20"/>
                <w:szCs w:val="20"/>
                <w:lang w:eastAsia="zh-CN" w:bidi="hi-IN"/>
              </w:rPr>
            </w:pPr>
          </w:p>
          <w:p w14:paraId="643E0F14"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405008E7" w14:textId="77777777" w:rsidR="00117173" w:rsidRPr="00117173" w:rsidRDefault="00117173" w:rsidP="00117173">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117173">
              <w:rPr>
                <w:rFonts w:ascii="Times New Roman" w:eastAsia="Arial" w:hAnsi="Times New Roman" w:cs="Arial"/>
                <w:bCs/>
                <w:sz w:val="20"/>
                <w:szCs w:val="20"/>
                <w:lang w:eastAsia="zh-CN" w:bidi="hi-IN"/>
              </w:rPr>
              <w:t>Broj događanja s ciljem promocije Europske unije</w:t>
            </w:r>
          </w:p>
          <w:p w14:paraId="0BB969AB" w14:textId="66639527" w:rsidR="00117173" w:rsidRPr="00117173" w:rsidRDefault="00117173" w:rsidP="00117173">
            <w:pPr>
              <w:pStyle w:val="Odlomakpopisa"/>
              <w:numPr>
                <w:ilvl w:val="0"/>
                <w:numId w:val="3"/>
              </w:numPr>
              <w:spacing w:after="0" w:line="240" w:lineRule="auto"/>
              <w:jc w:val="both"/>
              <w:rPr>
                <w:rFonts w:ascii="Times New Roman" w:eastAsia="Arial" w:hAnsi="Times New Roman" w:cs="Arial"/>
                <w:b/>
                <w:bCs/>
                <w:sz w:val="20"/>
                <w:szCs w:val="20"/>
                <w:lang w:eastAsia="zh-CN" w:bidi="hi-IN"/>
              </w:rPr>
            </w:pPr>
            <w:r w:rsidRPr="00117173">
              <w:rPr>
                <w:rFonts w:ascii="Times New Roman" w:eastAsia="Arial" w:hAnsi="Times New Roman" w:cs="Arial"/>
                <w:bCs/>
                <w:sz w:val="20"/>
                <w:szCs w:val="20"/>
                <w:lang w:eastAsia="zh-CN" w:bidi="hi-IN"/>
              </w:rPr>
              <w:t>Povećan broj realiziranih europskih projekata za mlade</w:t>
            </w:r>
            <w:r>
              <w:rPr>
                <w:rFonts w:ascii="Times New Roman" w:eastAsia="Arial" w:hAnsi="Times New Roman" w:cs="Arial"/>
                <w:b/>
                <w:bCs/>
                <w:sz w:val="20"/>
                <w:szCs w:val="20"/>
                <w:lang w:eastAsia="zh-CN" w:bidi="hi-IN"/>
              </w:rPr>
              <w:t xml:space="preserve"> </w:t>
            </w:r>
          </w:p>
        </w:tc>
      </w:tr>
    </w:tbl>
    <w:p w14:paraId="3AF9D41F" w14:textId="77777777" w:rsidR="002E2107" w:rsidRDefault="002E2107" w:rsidP="56D59F76">
      <w:pPr>
        <w:spacing w:line="360" w:lineRule="auto"/>
        <w:jc w:val="both"/>
        <w:rPr>
          <w:rFonts w:ascii="Times New Roman" w:hAnsi="Times New Roman" w:cs="Times New Roman"/>
          <w:b/>
          <w:sz w:val="24"/>
          <w:szCs w:val="24"/>
        </w:rPr>
      </w:pPr>
    </w:p>
    <w:p w14:paraId="37578BFB" w14:textId="23E1404B" w:rsidR="56D59F76" w:rsidRPr="00480E0B" w:rsidRDefault="00480E0B" w:rsidP="56D59F7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Mjera 9</w:t>
      </w:r>
      <w:r w:rsidR="56D59F76" w:rsidRPr="00AE0AA9">
        <w:rPr>
          <w:rFonts w:ascii="Times New Roman" w:hAnsi="Times New Roman" w:cs="Times New Roman"/>
          <w:b/>
          <w:sz w:val="24"/>
          <w:szCs w:val="24"/>
        </w:rPr>
        <w:t>.</w:t>
      </w:r>
      <w:r w:rsidR="56D59F76" w:rsidRPr="56D59F76">
        <w:rPr>
          <w:rFonts w:ascii="Times New Roman" w:hAnsi="Times New Roman" w:cs="Times New Roman"/>
          <w:sz w:val="24"/>
          <w:szCs w:val="24"/>
        </w:rPr>
        <w:t xml:space="preserve"> </w:t>
      </w:r>
      <w:r w:rsidR="00EE6DDF" w:rsidRPr="00480E0B">
        <w:rPr>
          <w:rFonts w:ascii="Times New Roman" w:hAnsi="Times New Roman" w:cs="Times New Roman"/>
          <w:b/>
          <w:sz w:val="24"/>
          <w:szCs w:val="24"/>
        </w:rPr>
        <w:t>Poticanje mladih na programe mobilnosti Europske unije</w:t>
      </w:r>
    </w:p>
    <w:p w14:paraId="68E81013" w14:textId="0DAFF87C" w:rsidR="56D59F76" w:rsidRDefault="56D59F76" w:rsidP="56D59F76">
      <w:pPr>
        <w:spacing w:line="360" w:lineRule="auto"/>
        <w:jc w:val="both"/>
        <w:rPr>
          <w:rFonts w:ascii="Times New Roman" w:hAnsi="Times New Roman" w:cs="Times New Roman"/>
          <w:sz w:val="24"/>
          <w:szCs w:val="24"/>
        </w:rPr>
      </w:pPr>
      <w:r w:rsidRPr="00EE6DDF">
        <w:rPr>
          <w:rFonts w:ascii="Times New Roman" w:hAnsi="Times New Roman" w:cs="Times New Roman"/>
          <w:b/>
          <w:sz w:val="24"/>
          <w:szCs w:val="24"/>
        </w:rPr>
        <w:t>CILJ:</w:t>
      </w:r>
      <w:r w:rsidR="00EE6DDF">
        <w:rPr>
          <w:rFonts w:ascii="Times New Roman" w:hAnsi="Times New Roman" w:cs="Times New Roman"/>
          <w:sz w:val="24"/>
          <w:szCs w:val="24"/>
        </w:rPr>
        <w:t xml:space="preserve"> Olakšati sudjelovanje mladih na programima mobilnosti kroz sufinanciranje putnih troškova</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60"/>
        <w:gridCol w:w="6292"/>
      </w:tblGrid>
      <w:tr w:rsidR="56D59F76" w14:paraId="6984F255" w14:textId="77777777" w:rsidTr="00EE6DDF">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2003FD"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NOSITELJ</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964B1F5" w14:textId="5257D0EE" w:rsidR="56D59F76" w:rsidRDefault="00117173"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Grad Šibenik</w:t>
            </w:r>
          </w:p>
        </w:tc>
      </w:tr>
      <w:tr w:rsidR="56D59F76" w14:paraId="37EB850C" w14:textId="77777777" w:rsidTr="00EE6DDF">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6526896"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SURADNICI U PROVEDBI</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41E74E5" w14:textId="11F6C0CB" w:rsidR="56D59F76" w:rsidRDefault="00117173"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Savjet mladih Grada Šibenika</w:t>
            </w:r>
          </w:p>
        </w:tc>
      </w:tr>
      <w:tr w:rsidR="56D59F76" w14:paraId="4A73FF99" w14:textId="77777777" w:rsidTr="00EE6DDF">
        <w:tc>
          <w:tcPr>
            <w:tcW w:w="276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575E1D5D"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ROK PROVEDBE</w:t>
            </w:r>
          </w:p>
        </w:tc>
        <w:tc>
          <w:tcPr>
            <w:tcW w:w="6292"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09CB2C09"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ZADACI</w:t>
            </w:r>
          </w:p>
        </w:tc>
      </w:tr>
      <w:tr w:rsidR="56D59F76" w14:paraId="35CE8B3E" w14:textId="77777777" w:rsidTr="00EE6DDF">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60254E5" w14:textId="36420ECD"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2020</w:t>
            </w:r>
            <w:r w:rsidR="56D59F76" w:rsidRPr="56D59F76">
              <w:rPr>
                <w:rFonts w:ascii="Times New Roman" w:eastAsia="Arial" w:hAnsi="Times New Roman" w:cs="Arial"/>
                <w:sz w:val="20"/>
                <w:szCs w:val="20"/>
                <w:lang w:eastAsia="zh-CN" w:bidi="hi-IN"/>
              </w:rPr>
              <w:t>.</w:t>
            </w:r>
            <w:r w:rsidR="00117173">
              <w:rPr>
                <w:rFonts w:ascii="Times New Roman" w:eastAsia="Arial" w:hAnsi="Times New Roman" w:cs="Arial"/>
                <w:sz w:val="20"/>
                <w:szCs w:val="20"/>
                <w:lang w:eastAsia="zh-CN" w:bidi="hi-IN"/>
              </w:rPr>
              <w:t xml:space="preserve"> </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4F620DE" w14:textId="0880A46B"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Osiguranje sredstava za poticanje mobilnosti mladih i provedba ostalih pripremnih aktivnosti potrebnih za provedbu mjere</w:t>
            </w:r>
          </w:p>
        </w:tc>
      </w:tr>
      <w:tr w:rsidR="56D59F76" w14:paraId="1D24C9DE" w14:textId="77777777" w:rsidTr="00EE6DDF">
        <w:trPr>
          <w:trHeight w:val="448"/>
        </w:trPr>
        <w:tc>
          <w:tcPr>
            <w:tcW w:w="276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0275905" w14:textId="0D30B397"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 xml:space="preserve">2021. i </w:t>
            </w:r>
            <w:r w:rsidR="00851F93">
              <w:rPr>
                <w:rFonts w:ascii="Times New Roman" w:eastAsia="Arial" w:hAnsi="Times New Roman" w:cs="Arial"/>
                <w:sz w:val="20"/>
                <w:szCs w:val="20"/>
                <w:lang w:eastAsia="zh-CN" w:bidi="hi-IN"/>
              </w:rPr>
              <w:t>2022.</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0103E7D" w14:textId="5DF4C795" w:rsidR="56D59F76" w:rsidRDefault="00EE6DDF" w:rsidP="56D59F76">
            <w:pPr>
              <w:spacing w:after="0" w:line="240" w:lineRule="auto"/>
              <w:jc w:val="both"/>
              <w:rPr>
                <w:rFonts w:ascii="Times New Roman" w:eastAsia="Arial" w:hAnsi="Times New Roman" w:cs="Arial"/>
                <w:sz w:val="20"/>
                <w:szCs w:val="20"/>
                <w:lang w:eastAsia="zh-CN" w:bidi="hi-IN"/>
              </w:rPr>
            </w:pPr>
            <w:r>
              <w:rPr>
                <w:rFonts w:ascii="Times New Roman" w:eastAsia="Arial" w:hAnsi="Times New Roman" w:cs="Arial"/>
                <w:sz w:val="20"/>
                <w:szCs w:val="20"/>
                <w:lang w:eastAsia="zh-CN" w:bidi="hi-IN"/>
              </w:rPr>
              <w:t>Sufinanciranje troškova puta mladih koji sudjeluju na aktivnostima Europske unije (Erasmus+, Europa za građane, Europske snage solidarnosti)</w:t>
            </w:r>
          </w:p>
        </w:tc>
      </w:tr>
      <w:tr w:rsidR="56D59F76" w14:paraId="7D5E4AC8" w14:textId="77777777" w:rsidTr="00EE6DDF">
        <w:tc>
          <w:tcPr>
            <w:tcW w:w="276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14:paraId="7B5A6D93"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PROVEDBE</w:t>
            </w:r>
          </w:p>
        </w:tc>
        <w:tc>
          <w:tcPr>
            <w:tcW w:w="629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4B6D587" w14:textId="12998542"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ishoda</w:t>
            </w:r>
          </w:p>
          <w:p w14:paraId="2699FE8F" w14:textId="04D105A5" w:rsidR="00EE6DDF" w:rsidRPr="00EE6DDF" w:rsidRDefault="00EE6DDF" w:rsidP="00EE6DDF">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EE6DDF">
              <w:rPr>
                <w:rFonts w:ascii="Times New Roman" w:eastAsia="Arial" w:hAnsi="Times New Roman" w:cs="Arial"/>
                <w:bCs/>
                <w:sz w:val="20"/>
                <w:szCs w:val="20"/>
                <w:lang w:eastAsia="zh-CN" w:bidi="hi-IN"/>
              </w:rPr>
              <w:t>Osigurana sredstva za sufinanciranje troškova puta mladih koji sudjeluju na mobilnosti</w:t>
            </w:r>
          </w:p>
          <w:p w14:paraId="5A46D9D1" w14:textId="77777777" w:rsidR="56D59F76" w:rsidRDefault="56D59F76" w:rsidP="56D59F76">
            <w:pPr>
              <w:spacing w:after="0" w:line="240" w:lineRule="auto"/>
              <w:jc w:val="both"/>
              <w:rPr>
                <w:rFonts w:ascii="Times New Roman" w:eastAsia="Arial" w:hAnsi="Times New Roman" w:cs="Arial"/>
                <w:b/>
                <w:bCs/>
                <w:sz w:val="20"/>
                <w:szCs w:val="20"/>
                <w:lang w:eastAsia="zh-CN" w:bidi="hi-IN"/>
              </w:rPr>
            </w:pPr>
            <w:r w:rsidRPr="56D59F76">
              <w:rPr>
                <w:rFonts w:ascii="Times New Roman" w:eastAsia="Arial" w:hAnsi="Times New Roman" w:cs="Arial"/>
                <w:b/>
                <w:bCs/>
                <w:sz w:val="20"/>
                <w:szCs w:val="20"/>
                <w:lang w:eastAsia="zh-CN" w:bidi="hi-IN"/>
              </w:rPr>
              <w:t>Indikatori rezultata</w:t>
            </w:r>
          </w:p>
          <w:p w14:paraId="741E7FDD" w14:textId="6502D937" w:rsidR="00EE6DDF" w:rsidRPr="00EE6DDF" w:rsidRDefault="00EE6DDF" w:rsidP="00EE6DDF">
            <w:pPr>
              <w:pStyle w:val="Odlomakpopisa"/>
              <w:numPr>
                <w:ilvl w:val="0"/>
                <w:numId w:val="3"/>
              </w:numPr>
              <w:spacing w:after="0" w:line="240" w:lineRule="auto"/>
              <w:jc w:val="both"/>
              <w:rPr>
                <w:rFonts w:ascii="Times New Roman" w:eastAsia="Arial" w:hAnsi="Times New Roman" w:cs="Arial"/>
                <w:bCs/>
                <w:sz w:val="20"/>
                <w:szCs w:val="20"/>
                <w:lang w:eastAsia="zh-CN" w:bidi="hi-IN"/>
              </w:rPr>
            </w:pPr>
            <w:r w:rsidRPr="00EE6DDF">
              <w:rPr>
                <w:rFonts w:ascii="Times New Roman" w:eastAsia="Arial" w:hAnsi="Times New Roman" w:cs="Arial"/>
                <w:bCs/>
                <w:sz w:val="20"/>
                <w:szCs w:val="20"/>
                <w:lang w:eastAsia="zh-CN" w:bidi="hi-IN"/>
              </w:rPr>
              <w:t>Povećan broj mladih koji sudjeluju na projektima mobilnosti Europske unije</w:t>
            </w:r>
          </w:p>
        </w:tc>
      </w:tr>
    </w:tbl>
    <w:p w14:paraId="110D7656" w14:textId="251DBF83" w:rsidR="56D59F76" w:rsidRDefault="56D59F76" w:rsidP="56D59F76">
      <w:pPr>
        <w:spacing w:line="360" w:lineRule="auto"/>
        <w:jc w:val="both"/>
        <w:rPr>
          <w:rFonts w:ascii="Times New Roman" w:hAnsi="Times New Roman" w:cs="Times New Roman"/>
          <w:sz w:val="24"/>
          <w:szCs w:val="24"/>
        </w:rPr>
      </w:pPr>
    </w:p>
    <w:p w14:paraId="1EEEDF8B" w14:textId="1A96F923" w:rsidR="56D59F76" w:rsidRDefault="00112014" w:rsidP="005F73AD">
      <w:pPr>
        <w:rPr>
          <w:rFonts w:ascii="Times New Roman" w:hAnsi="Times New Roman" w:cs="Times New Roman"/>
          <w:sz w:val="24"/>
          <w:szCs w:val="24"/>
        </w:rPr>
      </w:pPr>
      <w:r>
        <w:rPr>
          <w:rFonts w:ascii="Times New Roman" w:hAnsi="Times New Roman" w:cs="Times New Roman"/>
          <w:sz w:val="24"/>
          <w:szCs w:val="24"/>
        </w:rPr>
        <w:br w:type="page"/>
      </w:r>
    </w:p>
    <w:p w14:paraId="3461D779" w14:textId="01CD0D71" w:rsidR="00FB174B" w:rsidRDefault="00BD4D4B" w:rsidP="00BD4D4B">
      <w:pPr>
        <w:pStyle w:val="Naslov1"/>
      </w:pPr>
      <w:bookmarkStart w:id="9" w:name="_Toc18314106"/>
      <w:r>
        <w:lastRenderedPageBreak/>
        <w:t>ZAKLJUČAK</w:t>
      </w:r>
      <w:bookmarkEnd w:id="9"/>
    </w:p>
    <w:p w14:paraId="328955C2" w14:textId="62ED64D2" w:rsidR="00BD4D4B" w:rsidRDefault="00BD4D4B" w:rsidP="00BD4D4B"/>
    <w:p w14:paraId="11B4232A" w14:textId="3527609D" w:rsidR="00BD4D4B" w:rsidRPr="00BD4D4B" w:rsidRDefault="00BD4D4B" w:rsidP="00BD4D4B">
      <w:pPr>
        <w:jc w:val="both"/>
        <w:rPr>
          <w:rFonts w:ascii="Times New Roman" w:hAnsi="Times New Roman" w:cs="Times New Roman"/>
          <w:sz w:val="24"/>
        </w:rPr>
      </w:pPr>
      <w:r w:rsidRPr="00BD4D4B">
        <w:rPr>
          <w:rFonts w:ascii="Times New Roman" w:hAnsi="Times New Roman" w:cs="Times New Roman"/>
          <w:sz w:val="24"/>
        </w:rPr>
        <w:t>Svrha</w:t>
      </w:r>
      <w:r w:rsidR="00192241">
        <w:rPr>
          <w:rFonts w:ascii="Times New Roman" w:hAnsi="Times New Roman" w:cs="Times New Roman"/>
          <w:sz w:val="24"/>
        </w:rPr>
        <w:t xml:space="preserve"> </w:t>
      </w:r>
      <w:r w:rsidRPr="00BD4D4B">
        <w:rPr>
          <w:rFonts w:ascii="Times New Roman" w:hAnsi="Times New Roman" w:cs="Times New Roman"/>
          <w:sz w:val="24"/>
        </w:rPr>
        <w:t xml:space="preserve">Lokalnog programa za mlade Grada </w:t>
      </w:r>
      <w:r>
        <w:rPr>
          <w:rFonts w:ascii="Times New Roman" w:hAnsi="Times New Roman" w:cs="Times New Roman"/>
          <w:sz w:val="24"/>
        </w:rPr>
        <w:t>Šibenik</w:t>
      </w:r>
      <w:r w:rsidR="00192241">
        <w:rPr>
          <w:rFonts w:ascii="Times New Roman" w:hAnsi="Times New Roman" w:cs="Times New Roman"/>
          <w:sz w:val="24"/>
        </w:rPr>
        <w:t xml:space="preserve"> </w:t>
      </w:r>
      <w:r w:rsidRPr="00BD4D4B">
        <w:rPr>
          <w:rFonts w:ascii="Times New Roman" w:hAnsi="Times New Roman" w:cs="Times New Roman"/>
          <w:sz w:val="24"/>
        </w:rPr>
        <w:t xml:space="preserve"> je evidentirati i pravovremeno i u najboljoj namjeri odgovoriti na prepoznate potrebe mladih u lokalnoj zajednici vodeći se principima: </w:t>
      </w:r>
    </w:p>
    <w:p w14:paraId="46B5CDA3" w14:textId="77777777" w:rsidR="00BD4D4B" w:rsidRPr="00BD4D4B" w:rsidRDefault="00BD4D4B" w:rsidP="00BD4D4B">
      <w:pPr>
        <w:jc w:val="both"/>
        <w:rPr>
          <w:rFonts w:ascii="Times New Roman" w:hAnsi="Times New Roman" w:cs="Times New Roman"/>
          <w:sz w:val="24"/>
        </w:rPr>
      </w:pPr>
      <w:r w:rsidRPr="00BD4D4B">
        <w:rPr>
          <w:rFonts w:ascii="Times New Roman" w:hAnsi="Times New Roman" w:cs="Times New Roman"/>
          <w:sz w:val="24"/>
        </w:rPr>
        <w:t xml:space="preserve">a) Dostupnosti resursa </w:t>
      </w:r>
    </w:p>
    <w:p w14:paraId="479EB5B7" w14:textId="77777777" w:rsidR="00BD4D4B" w:rsidRPr="00BD4D4B" w:rsidRDefault="00BD4D4B" w:rsidP="00BD4D4B">
      <w:pPr>
        <w:jc w:val="both"/>
        <w:rPr>
          <w:rFonts w:ascii="Times New Roman" w:hAnsi="Times New Roman" w:cs="Times New Roman"/>
          <w:sz w:val="24"/>
        </w:rPr>
      </w:pPr>
      <w:r w:rsidRPr="00BD4D4B">
        <w:rPr>
          <w:rFonts w:ascii="Times New Roman" w:hAnsi="Times New Roman" w:cs="Times New Roman"/>
          <w:sz w:val="24"/>
        </w:rPr>
        <w:t xml:space="preserve">b) Materijalnim i financijskim mogućnostima </w:t>
      </w:r>
    </w:p>
    <w:p w14:paraId="2EADFC9B" w14:textId="77777777" w:rsidR="00BD4D4B" w:rsidRPr="00BD4D4B" w:rsidRDefault="00BD4D4B" w:rsidP="00BD4D4B">
      <w:pPr>
        <w:jc w:val="both"/>
        <w:rPr>
          <w:rFonts w:ascii="Times New Roman" w:hAnsi="Times New Roman" w:cs="Times New Roman"/>
          <w:sz w:val="24"/>
        </w:rPr>
      </w:pPr>
      <w:r w:rsidRPr="00BD4D4B">
        <w:rPr>
          <w:rFonts w:ascii="Times New Roman" w:hAnsi="Times New Roman" w:cs="Times New Roman"/>
          <w:sz w:val="24"/>
        </w:rPr>
        <w:t xml:space="preserve">c) Ljudskim resursima </w:t>
      </w:r>
    </w:p>
    <w:p w14:paraId="63C098F4" w14:textId="77777777" w:rsidR="00BD4D4B" w:rsidRPr="00BD4D4B" w:rsidRDefault="00BD4D4B" w:rsidP="00BD4D4B">
      <w:pPr>
        <w:jc w:val="both"/>
        <w:rPr>
          <w:rFonts w:ascii="Times New Roman" w:hAnsi="Times New Roman" w:cs="Times New Roman"/>
          <w:sz w:val="24"/>
        </w:rPr>
      </w:pPr>
      <w:r w:rsidRPr="00BD4D4B">
        <w:rPr>
          <w:rFonts w:ascii="Times New Roman" w:hAnsi="Times New Roman" w:cs="Times New Roman"/>
          <w:sz w:val="24"/>
        </w:rPr>
        <w:t xml:space="preserve">d) Uvažavanjem načela transparentnosti  </w:t>
      </w:r>
    </w:p>
    <w:p w14:paraId="4841AD52" w14:textId="7D503A12" w:rsidR="00BD4D4B" w:rsidRDefault="00BD4D4B" w:rsidP="00BD4D4B">
      <w:pPr>
        <w:jc w:val="both"/>
        <w:rPr>
          <w:rFonts w:ascii="Times New Roman" w:hAnsi="Times New Roman" w:cs="Times New Roman"/>
          <w:sz w:val="24"/>
        </w:rPr>
      </w:pPr>
      <w:r w:rsidRPr="00BD4D4B">
        <w:rPr>
          <w:rFonts w:ascii="Times New Roman" w:hAnsi="Times New Roman" w:cs="Times New Roman"/>
          <w:sz w:val="24"/>
        </w:rPr>
        <w:t>e) Prihvaćanjem važnosti uključivanja mladih u procese i donošenje odluka od važnosti za mlade</w:t>
      </w:r>
    </w:p>
    <w:p w14:paraId="09D0C1AC" w14:textId="64AB2F90" w:rsidR="00BD4D4B" w:rsidRDefault="00BD4D4B" w:rsidP="00BD4D4B">
      <w:pPr>
        <w:jc w:val="both"/>
        <w:rPr>
          <w:rFonts w:ascii="Times New Roman" w:hAnsi="Times New Roman" w:cs="Times New Roman"/>
          <w:sz w:val="24"/>
        </w:rPr>
      </w:pPr>
      <w:r w:rsidRPr="00BD4D4B">
        <w:rPr>
          <w:rFonts w:ascii="Times New Roman" w:hAnsi="Times New Roman" w:cs="Times New Roman"/>
          <w:sz w:val="24"/>
        </w:rPr>
        <w:t xml:space="preserve">Kao glavni nositelj aktivnosti lokalnog programa javlja se Grad </w:t>
      </w:r>
      <w:r>
        <w:rPr>
          <w:rFonts w:ascii="Times New Roman" w:hAnsi="Times New Roman" w:cs="Times New Roman"/>
          <w:sz w:val="24"/>
        </w:rPr>
        <w:t>Šibenik</w:t>
      </w:r>
      <w:r w:rsidRPr="00BD4D4B">
        <w:rPr>
          <w:rFonts w:ascii="Times New Roman" w:hAnsi="Times New Roman" w:cs="Times New Roman"/>
          <w:sz w:val="24"/>
        </w:rPr>
        <w:t xml:space="preserve"> koji će svoje djelovanje usmjeriti ka razvoju mladih pojedinaca i organizacija civilnog društva. Ostali nositelji aktivnosti programa su tu da svojim mogućnostima i kapacitetima u suradnji s mladima kreiraju takvo okruženje koje promiče i zagovara potencijale mladih, te omogućava nesmetanu informiranost i komunikaciju s ostalim sudionicima na razini lokalne zajednice.</w:t>
      </w:r>
    </w:p>
    <w:p w14:paraId="164C826E" w14:textId="765E8C01" w:rsidR="00BD4D4B" w:rsidRDefault="00BD4D4B" w:rsidP="00BD4D4B">
      <w:pPr>
        <w:jc w:val="both"/>
        <w:rPr>
          <w:rFonts w:ascii="Times New Roman" w:hAnsi="Times New Roman" w:cs="Times New Roman"/>
          <w:sz w:val="24"/>
        </w:rPr>
      </w:pPr>
      <w:r>
        <w:rPr>
          <w:rFonts w:ascii="Times New Roman" w:hAnsi="Times New Roman" w:cs="Times New Roman"/>
          <w:sz w:val="24"/>
        </w:rPr>
        <w:t xml:space="preserve">Osim zaključaka s fokus grupa i konzultacija te rezultata ankete pri izradi ovog Programa korištene su i smjernice </w:t>
      </w:r>
      <w:r w:rsidRPr="00BD4D4B">
        <w:rPr>
          <w:rFonts w:ascii="Times New Roman" w:hAnsi="Times New Roman" w:cs="Times New Roman"/>
          <w:sz w:val="24"/>
        </w:rPr>
        <w:t>strategije Europske unije za mlade za razdoblje 2019.–2027.</w:t>
      </w:r>
      <w:r>
        <w:rPr>
          <w:rFonts w:ascii="Times New Roman" w:hAnsi="Times New Roman" w:cs="Times New Roman"/>
          <w:sz w:val="24"/>
        </w:rPr>
        <w:t xml:space="preserve"> kako bi kroz aktivnosti provedene na području grada Šibenika istodobno doprinosili i ciljevima strategije Europske unije za mlade. </w:t>
      </w:r>
    </w:p>
    <w:p w14:paraId="242DF1C9" w14:textId="69486C55" w:rsidR="00BD4D4B" w:rsidRDefault="00BD4D4B" w:rsidP="00BD4D4B">
      <w:pPr>
        <w:jc w:val="both"/>
        <w:rPr>
          <w:rFonts w:ascii="Times New Roman" w:hAnsi="Times New Roman" w:cs="Times New Roman"/>
          <w:sz w:val="24"/>
        </w:rPr>
      </w:pPr>
      <w:r w:rsidRPr="00BD4D4B">
        <w:rPr>
          <w:rFonts w:ascii="Times New Roman" w:hAnsi="Times New Roman" w:cs="Times New Roman"/>
          <w:sz w:val="24"/>
        </w:rPr>
        <w:t>Cilj izrade i provedbe</w:t>
      </w:r>
      <w:r w:rsidR="005016A1">
        <w:rPr>
          <w:rFonts w:ascii="Times New Roman" w:hAnsi="Times New Roman" w:cs="Times New Roman"/>
          <w:sz w:val="24"/>
        </w:rPr>
        <w:t xml:space="preserve"> Programa </w:t>
      </w:r>
      <w:r w:rsidRPr="00BD4D4B">
        <w:rPr>
          <w:rFonts w:ascii="Times New Roman" w:hAnsi="Times New Roman" w:cs="Times New Roman"/>
          <w:sz w:val="24"/>
        </w:rPr>
        <w:t xml:space="preserve"> je uključivanje mladih i svih sudionika koji se u okviru svog djelovanja bave mladima te stvaranje  preduvjeta za razvoj svih potencijala mladih.  Izradom lokalnog programa  moći će se pratiti stanje i preispitivati učinci konkretnih aktivnosti na život mladih. Rezultati programa ostvareni u navedenom razdoblju ogledaju se kroz ostvarenost ishoda mjera i aktivnosti te stvaranje okruženja u kojemu je moguć daljnji i ubrzani napredak mladih i njihovo trajnije zadovoljstvo i uključenost u lokalnu zajednicu.   </w:t>
      </w:r>
    </w:p>
    <w:p w14:paraId="74FF3E4A" w14:textId="6119443B" w:rsidR="00725B69" w:rsidRDefault="00725B69">
      <w:pPr>
        <w:rPr>
          <w:rFonts w:ascii="Times New Roman" w:hAnsi="Times New Roman" w:cs="Times New Roman"/>
          <w:sz w:val="24"/>
        </w:rPr>
      </w:pPr>
      <w:r>
        <w:rPr>
          <w:rFonts w:ascii="Times New Roman" w:hAnsi="Times New Roman" w:cs="Times New Roman"/>
          <w:sz w:val="24"/>
        </w:rPr>
        <w:br w:type="page"/>
      </w:r>
    </w:p>
    <w:p w14:paraId="215B8498" w14:textId="42B23410" w:rsidR="00725B69" w:rsidRDefault="00725B69" w:rsidP="00BD4D4B">
      <w:pPr>
        <w:jc w:val="both"/>
        <w:rPr>
          <w:rFonts w:ascii="Times New Roman" w:hAnsi="Times New Roman" w:cs="Times New Roman"/>
          <w:sz w:val="24"/>
        </w:rPr>
      </w:pPr>
      <w:r>
        <w:rPr>
          <w:rFonts w:ascii="Times New Roman" w:hAnsi="Times New Roman" w:cs="Times New Roman"/>
          <w:sz w:val="24"/>
        </w:rPr>
        <w:lastRenderedPageBreak/>
        <w:t>BIBLIOGRAFIJA</w:t>
      </w:r>
    </w:p>
    <w:p w14:paraId="49841929" w14:textId="77777777" w:rsidR="00192241" w:rsidRDefault="00192241" w:rsidP="00BD4D4B">
      <w:pPr>
        <w:jc w:val="both"/>
        <w:rPr>
          <w:rFonts w:ascii="Times New Roman" w:hAnsi="Times New Roman" w:cs="Times New Roman"/>
          <w:sz w:val="24"/>
        </w:rPr>
      </w:pPr>
    </w:p>
    <w:p w14:paraId="69F1193B" w14:textId="75B53E18" w:rsidR="00725B69" w:rsidRDefault="00725B69" w:rsidP="00725B69">
      <w:pPr>
        <w:pStyle w:val="Odlomakpopisa"/>
        <w:numPr>
          <w:ilvl w:val="0"/>
          <w:numId w:val="8"/>
        </w:numPr>
        <w:jc w:val="both"/>
        <w:rPr>
          <w:rFonts w:ascii="Times New Roman" w:hAnsi="Times New Roman" w:cs="Times New Roman"/>
          <w:sz w:val="24"/>
        </w:rPr>
      </w:pPr>
      <w:r w:rsidRPr="00725B69">
        <w:rPr>
          <w:rFonts w:ascii="Times New Roman" w:hAnsi="Times New Roman" w:cs="Times New Roman"/>
          <w:sz w:val="24"/>
        </w:rPr>
        <w:t>Rezolucija Vijeća Europske unije i predstavnika vlada država članica, koji su se sastali unutar Vijeća, o okviru za europsku suradnju u području mladih: strategija Europske unije za mlade za razdoblje 2019.–2027. (2018/C 456/01)</w:t>
      </w:r>
      <w:r>
        <w:rPr>
          <w:rFonts w:ascii="Times New Roman" w:hAnsi="Times New Roman" w:cs="Times New Roman"/>
          <w:sz w:val="24"/>
        </w:rPr>
        <w:t xml:space="preserve"> - </w:t>
      </w:r>
      <w:hyperlink r:id="rId12" w:history="1">
        <w:r w:rsidRPr="00725B69">
          <w:rPr>
            <w:rStyle w:val="Hiperveza"/>
            <w:rFonts w:ascii="Times New Roman" w:hAnsi="Times New Roman" w:cs="Times New Roman"/>
            <w:sz w:val="24"/>
          </w:rPr>
          <w:t>https://eur-lex.europa.eu/legal-content/HR/TXT/PDF/?uri=OJ:C:2018:456:FULL&amp;from=EN</w:t>
        </w:r>
      </w:hyperlink>
      <w:r>
        <w:rPr>
          <w:rFonts w:ascii="Times New Roman" w:hAnsi="Times New Roman" w:cs="Times New Roman"/>
          <w:sz w:val="24"/>
        </w:rPr>
        <w:t xml:space="preserve"> </w:t>
      </w:r>
    </w:p>
    <w:p w14:paraId="451C19E7" w14:textId="53EBA486" w:rsidR="00725B69" w:rsidRPr="00725B69" w:rsidRDefault="00725B69" w:rsidP="00725B69">
      <w:pPr>
        <w:pStyle w:val="Odlomakpopisa"/>
        <w:numPr>
          <w:ilvl w:val="0"/>
          <w:numId w:val="8"/>
        </w:numPr>
        <w:jc w:val="both"/>
        <w:rPr>
          <w:rFonts w:ascii="Times New Roman" w:hAnsi="Times New Roman" w:cs="Times New Roman"/>
          <w:sz w:val="24"/>
        </w:rPr>
      </w:pPr>
      <w:r>
        <w:rPr>
          <w:rFonts w:ascii="Times New Roman" w:hAnsi="Times New Roman" w:cs="Times New Roman"/>
          <w:sz w:val="24"/>
        </w:rPr>
        <w:t xml:space="preserve">Ispitivanje potreba mladih u Gradu Šibeniku - </w:t>
      </w:r>
      <w:hyperlink r:id="rId13" w:history="1">
        <w:r w:rsidRPr="00725B69">
          <w:rPr>
            <w:rStyle w:val="Hiperveza"/>
            <w:rFonts w:ascii="Times New Roman" w:hAnsi="Times New Roman" w:cs="Times New Roman"/>
            <w:sz w:val="24"/>
          </w:rPr>
          <w:t>http://sibenik.hr/gradsko-vijece/savjet-mladih-grada-sibenika</w:t>
        </w:r>
      </w:hyperlink>
      <w:r>
        <w:rPr>
          <w:rFonts w:ascii="Times New Roman" w:hAnsi="Times New Roman" w:cs="Times New Roman"/>
          <w:sz w:val="24"/>
        </w:rPr>
        <w:t xml:space="preserve"> </w:t>
      </w:r>
    </w:p>
    <w:sectPr w:rsidR="00725B69" w:rsidRPr="00725B69" w:rsidSect="00925D8F">
      <w:headerReference w:type="default" r:id="rId14"/>
      <w:footerReference w:type="default" r:id="rId15"/>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5127" w14:textId="77777777" w:rsidR="00C9391A" w:rsidRDefault="00C9391A" w:rsidP="000F037E">
      <w:pPr>
        <w:spacing w:after="0" w:line="240" w:lineRule="auto"/>
      </w:pPr>
      <w:r>
        <w:separator/>
      </w:r>
    </w:p>
  </w:endnote>
  <w:endnote w:type="continuationSeparator" w:id="0">
    <w:p w14:paraId="10B1CA54" w14:textId="77777777" w:rsidR="00C9391A" w:rsidRDefault="00C9391A" w:rsidP="000F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790E" w14:textId="74D0E752" w:rsidR="00DB3C23" w:rsidRDefault="00B43415" w:rsidP="00DB3C23">
    <w:pPr>
      <w:pStyle w:val="Podnoje"/>
      <w:rPr>
        <w:sz w:val="20"/>
      </w:rPr>
    </w:pPr>
    <w:r>
      <w:rPr>
        <w:noProof/>
      </w:rPr>
      <w:drawing>
        <wp:anchor distT="0" distB="0" distL="114300" distR="114300" simplePos="0" relativeHeight="251659264" behindDoc="1" locked="0" layoutInCell="1" allowOverlap="1" wp14:anchorId="16465B3A" wp14:editId="1A52C80A">
          <wp:simplePos x="0" y="0"/>
          <wp:positionH relativeFrom="column">
            <wp:posOffset>-128270</wp:posOffset>
          </wp:positionH>
          <wp:positionV relativeFrom="paragraph">
            <wp:posOffset>20955</wp:posOffset>
          </wp:positionV>
          <wp:extent cx="1104900" cy="739140"/>
          <wp:effectExtent l="0" t="0" r="0" b="0"/>
          <wp:wrapTight wrapText="bothSides">
            <wp:wrapPolygon edited="0">
              <wp:start x="372" y="3340"/>
              <wp:lineTo x="745" y="13361"/>
              <wp:lineTo x="2234" y="17258"/>
              <wp:lineTo x="5959" y="17258"/>
              <wp:lineTo x="6331" y="16144"/>
              <wp:lineTo x="7821" y="13361"/>
              <wp:lineTo x="20110" y="12804"/>
              <wp:lineTo x="20110" y="7237"/>
              <wp:lineTo x="7821" y="3340"/>
              <wp:lineTo x="372" y="3340"/>
            </wp:wrapPolygon>
          </wp:wrapTight>
          <wp:docPr id="6" name="Slika 6" descr="grad_sibe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_sibe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39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D185919" wp14:editId="57B03AC6">
          <wp:simplePos x="0" y="0"/>
          <wp:positionH relativeFrom="column">
            <wp:posOffset>4215130</wp:posOffset>
          </wp:positionH>
          <wp:positionV relativeFrom="paragraph">
            <wp:posOffset>223520</wp:posOffset>
          </wp:positionV>
          <wp:extent cx="1914525" cy="368300"/>
          <wp:effectExtent l="0" t="0" r="9525" b="0"/>
          <wp:wrapTight wrapText="bothSides">
            <wp:wrapPolygon edited="0">
              <wp:start x="0" y="0"/>
              <wp:lineTo x="0" y="20110"/>
              <wp:lineTo x="21493" y="20110"/>
              <wp:lineTo x="21493" y="0"/>
              <wp:lineTo x="0" y="0"/>
            </wp:wrapPolygon>
          </wp:wrapTight>
          <wp:docPr id="5" name="Slika 5" descr="logo ministarstva 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istarstva manj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68300"/>
                  </a:xfrm>
                  <a:prstGeom prst="rect">
                    <a:avLst/>
                  </a:prstGeom>
                  <a:noFill/>
                </pic:spPr>
              </pic:pic>
            </a:graphicData>
          </a:graphic>
          <wp14:sizeRelH relativeFrom="page">
            <wp14:pctWidth>0</wp14:pctWidth>
          </wp14:sizeRelH>
          <wp14:sizeRelV relativeFrom="page">
            <wp14:pctHeight>0</wp14:pctHeight>
          </wp14:sizeRelV>
        </wp:anchor>
      </w:drawing>
    </w:r>
    <w:r w:rsidR="00DB3C23" w:rsidRPr="00DB3C23">
      <w:rPr>
        <w:sz w:val="20"/>
      </w:rPr>
      <w:t>Nositelj projekta</w:t>
    </w:r>
    <w:r w:rsidR="00DB3C23">
      <w:rPr>
        <w:sz w:val="20"/>
      </w:rPr>
      <w:t xml:space="preserve">                                              Partner na projektu                                                Projekt financira</w:t>
    </w:r>
  </w:p>
  <w:p w14:paraId="40EE7811" w14:textId="25090C1F" w:rsidR="00DB3C23" w:rsidRPr="00DB3C23" w:rsidRDefault="00B43415">
    <w:pPr>
      <w:pStyle w:val="Podnoje"/>
      <w:rPr>
        <w:sz w:val="20"/>
      </w:rPr>
    </w:pPr>
    <w:r>
      <w:rPr>
        <w:noProof/>
      </w:rPr>
      <w:drawing>
        <wp:anchor distT="0" distB="0" distL="114300" distR="114300" simplePos="0" relativeHeight="251661312" behindDoc="1" locked="0" layoutInCell="1" allowOverlap="1" wp14:anchorId="63A0F296" wp14:editId="4C3EECA3">
          <wp:simplePos x="0" y="0"/>
          <wp:positionH relativeFrom="column">
            <wp:posOffset>2295525</wp:posOffset>
          </wp:positionH>
          <wp:positionV relativeFrom="paragraph">
            <wp:posOffset>19050</wp:posOffset>
          </wp:positionV>
          <wp:extent cx="706120" cy="400050"/>
          <wp:effectExtent l="0" t="0" r="0" b="0"/>
          <wp:wrapTight wrapText="bothSides">
            <wp:wrapPolygon edited="0">
              <wp:start x="0" y="0"/>
              <wp:lineTo x="0" y="20571"/>
              <wp:lineTo x="20978" y="20571"/>
              <wp:lineTo x="20978" y="0"/>
              <wp:lineTo x="0" y="0"/>
            </wp:wrapPolygon>
          </wp:wrapTight>
          <wp:docPr id="1" name="Slika 1" descr="mladi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adi e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6120" cy="400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170377"/>
      <w:docPartObj>
        <w:docPartGallery w:val="Page Numbers (Bottom of Page)"/>
        <w:docPartUnique/>
      </w:docPartObj>
    </w:sdtPr>
    <w:sdtEndPr/>
    <w:sdtContent>
      <w:p w14:paraId="1A6A473B" w14:textId="37B6457D" w:rsidR="00925D8F" w:rsidRDefault="00925D8F">
        <w:pPr>
          <w:pStyle w:val="Podnoje"/>
          <w:jc w:val="right"/>
        </w:pPr>
        <w:r>
          <w:fldChar w:fldCharType="begin"/>
        </w:r>
        <w:r>
          <w:instrText>PAGE   \* MERGEFORMAT</w:instrText>
        </w:r>
        <w:r>
          <w:fldChar w:fldCharType="separate"/>
        </w:r>
        <w:r w:rsidR="00684270">
          <w:rPr>
            <w:noProof/>
          </w:rPr>
          <w:t>12</w:t>
        </w:r>
        <w:r>
          <w:fldChar w:fldCharType="end"/>
        </w:r>
      </w:p>
    </w:sdtContent>
  </w:sdt>
  <w:p w14:paraId="5F321B4D" w14:textId="2B7B21C1" w:rsidR="00DB3C23" w:rsidRDefault="00DB3C23" w:rsidP="00DB3C23">
    <w:pPr>
      <w:pStyle w:val="Podnoje"/>
      <w:rPr>
        <w:sz w:val="20"/>
      </w:rPr>
    </w:pPr>
    <w:r>
      <w:rPr>
        <w:noProof/>
        <w:lang w:eastAsia="hr-HR"/>
      </w:rPr>
      <w:drawing>
        <wp:anchor distT="0" distB="0" distL="114300" distR="114300" simplePos="0" relativeHeight="251665408" behindDoc="1" locked="0" layoutInCell="1" allowOverlap="1" wp14:anchorId="709DE0B0" wp14:editId="11E7878F">
          <wp:simplePos x="0" y="0"/>
          <wp:positionH relativeFrom="column">
            <wp:posOffset>-137795</wp:posOffset>
          </wp:positionH>
          <wp:positionV relativeFrom="paragraph">
            <wp:posOffset>87630</wp:posOffset>
          </wp:positionV>
          <wp:extent cx="1104900" cy="739140"/>
          <wp:effectExtent l="0" t="0" r="0" b="0"/>
          <wp:wrapTight wrapText="bothSides">
            <wp:wrapPolygon edited="0">
              <wp:start x="372" y="3340"/>
              <wp:lineTo x="745" y="13361"/>
              <wp:lineTo x="2234" y="17258"/>
              <wp:lineTo x="5959" y="17258"/>
              <wp:lineTo x="6331" y="16144"/>
              <wp:lineTo x="7821" y="13361"/>
              <wp:lineTo x="20110" y="12804"/>
              <wp:lineTo x="20110" y="7237"/>
              <wp:lineTo x="7821" y="3340"/>
              <wp:lineTo x="372" y="3340"/>
            </wp:wrapPolygon>
          </wp:wrapTight>
          <wp:docPr id="4" name="Slika 4" descr="C:\Users\Matej\AppData\Local\Microsoft\Windows\INetCache\Content.Word\grad_sibe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j\AppData\Local\Microsoft\Windows\INetCache\Content.Word\grad_sibeni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7456" behindDoc="1" locked="0" layoutInCell="1" allowOverlap="1" wp14:anchorId="73C1A47D" wp14:editId="55066720">
          <wp:simplePos x="0" y="0"/>
          <wp:positionH relativeFrom="column">
            <wp:posOffset>4215130</wp:posOffset>
          </wp:positionH>
          <wp:positionV relativeFrom="paragraph">
            <wp:posOffset>223520</wp:posOffset>
          </wp:positionV>
          <wp:extent cx="1914525" cy="368300"/>
          <wp:effectExtent l="0" t="0" r="9525" b="0"/>
          <wp:wrapTight wrapText="bothSides">
            <wp:wrapPolygon edited="0">
              <wp:start x="0" y="0"/>
              <wp:lineTo x="0" y="20110"/>
              <wp:lineTo x="21493" y="20110"/>
              <wp:lineTo x="21493" y="0"/>
              <wp:lineTo x="0" y="0"/>
            </wp:wrapPolygon>
          </wp:wrapTight>
          <wp:docPr id="3" name="Slika 3" descr="C:\Users\Matej\AppData\Local\Microsoft\Windows\INetCache\Content.Word\logo ministarstva man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ej\AppData\Local\Microsoft\Windows\INetCache\Content.Word\logo ministarstva manj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C23">
      <w:rPr>
        <w:sz w:val="20"/>
      </w:rPr>
      <w:t>Nositelj projekta</w:t>
    </w:r>
    <w:r>
      <w:rPr>
        <w:sz w:val="20"/>
      </w:rPr>
      <w:t xml:space="preserve">                                              Partner na projektu                                                Projekt financira</w:t>
    </w:r>
  </w:p>
  <w:p w14:paraId="204E3523" w14:textId="50D3D9AB" w:rsidR="00DB3C23" w:rsidRPr="00DB3C23" w:rsidRDefault="00DB3C23" w:rsidP="00DB3C23">
    <w:pPr>
      <w:pStyle w:val="Podnoje"/>
      <w:rPr>
        <w:sz w:val="20"/>
      </w:rPr>
    </w:pPr>
    <w:r>
      <w:rPr>
        <w:noProof/>
        <w:lang w:eastAsia="hr-HR"/>
      </w:rPr>
      <w:drawing>
        <wp:anchor distT="0" distB="0" distL="114300" distR="114300" simplePos="0" relativeHeight="251666432" behindDoc="1" locked="0" layoutInCell="1" allowOverlap="1" wp14:anchorId="66D0469E" wp14:editId="06178EF4">
          <wp:simplePos x="0" y="0"/>
          <wp:positionH relativeFrom="column">
            <wp:posOffset>2295525</wp:posOffset>
          </wp:positionH>
          <wp:positionV relativeFrom="paragraph">
            <wp:posOffset>19050</wp:posOffset>
          </wp:positionV>
          <wp:extent cx="706120" cy="400050"/>
          <wp:effectExtent l="0" t="0" r="0" b="0"/>
          <wp:wrapTight wrapText="bothSides">
            <wp:wrapPolygon edited="0">
              <wp:start x="0" y="0"/>
              <wp:lineTo x="0" y="20571"/>
              <wp:lineTo x="20978" y="20571"/>
              <wp:lineTo x="20978" y="0"/>
              <wp:lineTo x="0" y="0"/>
            </wp:wrapPolygon>
          </wp:wrapTight>
          <wp:docPr id="2" name="Slika 2" descr="C:\Users\Matej\AppData\Local\Microsoft\Windows\INetCache\Content.Word\mladi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ej\AppData\Local\Microsoft\Windows\INetCache\Content.Word\mladi eu.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612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4F251" w14:textId="77777777" w:rsidR="00925D8F" w:rsidRDefault="00925D8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E17B" w14:textId="77777777" w:rsidR="00C9391A" w:rsidRDefault="00C9391A" w:rsidP="000F037E">
      <w:pPr>
        <w:spacing w:after="0" w:line="240" w:lineRule="auto"/>
      </w:pPr>
      <w:r>
        <w:separator/>
      </w:r>
    </w:p>
  </w:footnote>
  <w:footnote w:type="continuationSeparator" w:id="0">
    <w:p w14:paraId="7F8CF27D" w14:textId="77777777" w:rsidR="00C9391A" w:rsidRDefault="00C9391A" w:rsidP="000F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1FBD" w14:textId="77777777" w:rsidR="00925D8F" w:rsidRDefault="00925D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175"/>
    <w:multiLevelType w:val="hybridMultilevel"/>
    <w:tmpl w:val="BD18E6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7FB2F53"/>
    <w:multiLevelType w:val="hybridMultilevel"/>
    <w:tmpl w:val="10BAED24"/>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27DEE"/>
    <w:multiLevelType w:val="hybridMultilevel"/>
    <w:tmpl w:val="32D43C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BC554E8"/>
    <w:multiLevelType w:val="multilevel"/>
    <w:tmpl w:val="444477F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60667504"/>
    <w:multiLevelType w:val="hybridMultilevel"/>
    <w:tmpl w:val="905ED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42654C"/>
    <w:multiLevelType w:val="hybridMultilevel"/>
    <w:tmpl w:val="5A28324A"/>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C76A6"/>
    <w:multiLevelType w:val="hybridMultilevel"/>
    <w:tmpl w:val="0B0622B2"/>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600C3"/>
    <w:multiLevelType w:val="hybridMultilevel"/>
    <w:tmpl w:val="D27803D6"/>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7C"/>
    <w:rsid w:val="0002067D"/>
    <w:rsid w:val="000F037E"/>
    <w:rsid w:val="00112014"/>
    <w:rsid w:val="00117173"/>
    <w:rsid w:val="00192241"/>
    <w:rsid w:val="001A6E8B"/>
    <w:rsid w:val="002C68A9"/>
    <w:rsid w:val="002D7CA1"/>
    <w:rsid w:val="002E2107"/>
    <w:rsid w:val="0040785B"/>
    <w:rsid w:val="00480E0B"/>
    <w:rsid w:val="00493D22"/>
    <w:rsid w:val="005016A1"/>
    <w:rsid w:val="00574B87"/>
    <w:rsid w:val="005B4077"/>
    <w:rsid w:val="005B73A9"/>
    <w:rsid w:val="005C4666"/>
    <w:rsid w:val="005F73AD"/>
    <w:rsid w:val="00645BD7"/>
    <w:rsid w:val="00684270"/>
    <w:rsid w:val="00725B69"/>
    <w:rsid w:val="00785E57"/>
    <w:rsid w:val="007C3F66"/>
    <w:rsid w:val="00851F93"/>
    <w:rsid w:val="00875A92"/>
    <w:rsid w:val="008C1F9A"/>
    <w:rsid w:val="008D3A25"/>
    <w:rsid w:val="0090248E"/>
    <w:rsid w:val="00925D8F"/>
    <w:rsid w:val="0093668A"/>
    <w:rsid w:val="009B1949"/>
    <w:rsid w:val="00A109ED"/>
    <w:rsid w:val="00A25466"/>
    <w:rsid w:val="00A82BD9"/>
    <w:rsid w:val="00A9294F"/>
    <w:rsid w:val="00AE0AA9"/>
    <w:rsid w:val="00B121CB"/>
    <w:rsid w:val="00B31390"/>
    <w:rsid w:val="00B43415"/>
    <w:rsid w:val="00B7255C"/>
    <w:rsid w:val="00BD48E6"/>
    <w:rsid w:val="00BD4D4B"/>
    <w:rsid w:val="00C25F62"/>
    <w:rsid w:val="00C4717C"/>
    <w:rsid w:val="00C636B7"/>
    <w:rsid w:val="00C9391A"/>
    <w:rsid w:val="00D4054E"/>
    <w:rsid w:val="00DB3C23"/>
    <w:rsid w:val="00EE6DDF"/>
    <w:rsid w:val="00FB174B"/>
    <w:rsid w:val="00FB61C5"/>
    <w:rsid w:val="00FC15CB"/>
    <w:rsid w:val="00FF3AAF"/>
    <w:rsid w:val="56D59F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264ED"/>
  <w15:chartTrackingRefBased/>
  <w15:docId w15:val="{176E15DC-B50A-475C-ADC9-2005C78B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F037E"/>
    <w:pPr>
      <w:keepNext/>
      <w:keepLines/>
      <w:numPr>
        <w:numId w:val="6"/>
      </w:numPr>
      <w:spacing w:before="240" w:after="0"/>
      <w:outlineLvl w:val="0"/>
    </w:pPr>
    <w:rPr>
      <w:rFonts w:ascii="Times New Roman" w:eastAsiaTheme="majorEastAsia" w:hAnsi="Times New Roman" w:cstheme="majorBidi"/>
      <w:b/>
      <w:sz w:val="28"/>
      <w:szCs w:val="32"/>
    </w:rPr>
  </w:style>
  <w:style w:type="paragraph" w:styleId="Naslov2">
    <w:name w:val="heading 2"/>
    <w:basedOn w:val="Normal"/>
    <w:next w:val="Normal"/>
    <w:link w:val="Naslov2Char"/>
    <w:uiPriority w:val="9"/>
    <w:semiHidden/>
    <w:unhideWhenUsed/>
    <w:qFormat/>
    <w:rsid w:val="000F037E"/>
    <w:pPr>
      <w:keepNext/>
      <w:keepLines/>
      <w:numPr>
        <w:ilvl w:val="1"/>
        <w:numId w:val="6"/>
      </w:numPr>
      <w:spacing w:before="40" w:after="0"/>
      <w:outlineLvl w:val="1"/>
    </w:pPr>
    <w:rPr>
      <w:rFonts w:ascii="Times New Roman" w:eastAsiaTheme="majorEastAsia" w:hAnsi="Times New Roman" w:cstheme="majorBidi"/>
      <w:b/>
      <w:sz w:val="24"/>
      <w:szCs w:val="26"/>
    </w:rPr>
  </w:style>
  <w:style w:type="paragraph" w:styleId="Naslov3">
    <w:name w:val="heading 3"/>
    <w:basedOn w:val="Normal"/>
    <w:next w:val="Normal"/>
    <w:link w:val="Naslov3Char"/>
    <w:uiPriority w:val="9"/>
    <w:semiHidden/>
    <w:unhideWhenUsed/>
    <w:qFormat/>
    <w:rsid w:val="000F037E"/>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0F037E"/>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0F037E"/>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0F037E"/>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0F037E"/>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0F037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0F037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B174B"/>
    <w:pPr>
      <w:ind w:left="720"/>
      <w:contextualSpacing/>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Char">
    <w:name w:val="Naslov 1 Char"/>
    <w:basedOn w:val="Zadanifontodlomka"/>
    <w:link w:val="Naslov1"/>
    <w:uiPriority w:val="9"/>
    <w:rsid w:val="000F037E"/>
    <w:rPr>
      <w:rFonts w:ascii="Times New Roman" w:eastAsiaTheme="majorEastAsia" w:hAnsi="Times New Roman" w:cstheme="majorBidi"/>
      <w:b/>
      <w:sz w:val="28"/>
      <w:szCs w:val="32"/>
    </w:rPr>
  </w:style>
  <w:style w:type="character" w:customStyle="1" w:styleId="Naslov2Char">
    <w:name w:val="Naslov 2 Char"/>
    <w:basedOn w:val="Zadanifontodlomka"/>
    <w:link w:val="Naslov2"/>
    <w:uiPriority w:val="9"/>
    <w:semiHidden/>
    <w:rsid w:val="000F037E"/>
    <w:rPr>
      <w:rFonts w:ascii="Times New Roman" w:eastAsiaTheme="majorEastAsia" w:hAnsi="Times New Roman" w:cstheme="majorBidi"/>
      <w:b/>
      <w:sz w:val="24"/>
      <w:szCs w:val="26"/>
    </w:rPr>
  </w:style>
  <w:style w:type="character" w:customStyle="1" w:styleId="Naslov3Char">
    <w:name w:val="Naslov 3 Char"/>
    <w:basedOn w:val="Zadanifontodlomka"/>
    <w:link w:val="Naslov3"/>
    <w:uiPriority w:val="9"/>
    <w:semiHidden/>
    <w:rsid w:val="000F037E"/>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0F037E"/>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0F037E"/>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semiHidden/>
    <w:rsid w:val="000F037E"/>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semiHidden/>
    <w:rsid w:val="000F037E"/>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semiHidden/>
    <w:rsid w:val="000F037E"/>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0F037E"/>
    <w:rPr>
      <w:rFonts w:asciiTheme="majorHAnsi" w:eastAsiaTheme="majorEastAsia" w:hAnsiTheme="majorHAnsi" w:cstheme="majorBidi"/>
      <w:i/>
      <w:iCs/>
      <w:color w:val="272727" w:themeColor="text1" w:themeTint="D8"/>
      <w:sz w:val="21"/>
      <w:szCs w:val="21"/>
    </w:rPr>
  </w:style>
  <w:style w:type="paragraph" w:styleId="Zaglavlje">
    <w:name w:val="header"/>
    <w:basedOn w:val="Normal"/>
    <w:link w:val="ZaglavljeChar"/>
    <w:uiPriority w:val="99"/>
    <w:unhideWhenUsed/>
    <w:rsid w:val="000F037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037E"/>
  </w:style>
  <w:style w:type="paragraph" w:styleId="Podnoje">
    <w:name w:val="footer"/>
    <w:basedOn w:val="Normal"/>
    <w:link w:val="PodnojeChar"/>
    <w:uiPriority w:val="99"/>
    <w:unhideWhenUsed/>
    <w:rsid w:val="000F037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037E"/>
  </w:style>
  <w:style w:type="paragraph" w:styleId="TOCNaslov">
    <w:name w:val="TOC Heading"/>
    <w:basedOn w:val="Naslov1"/>
    <w:next w:val="Normal"/>
    <w:uiPriority w:val="39"/>
    <w:unhideWhenUsed/>
    <w:qFormat/>
    <w:rsid w:val="00925D8F"/>
    <w:pPr>
      <w:numPr>
        <w:numId w:val="0"/>
      </w:numPr>
      <w:outlineLvl w:val="9"/>
    </w:pPr>
    <w:rPr>
      <w:rFonts w:asciiTheme="majorHAnsi" w:hAnsiTheme="majorHAnsi"/>
      <w:b w:val="0"/>
      <w:color w:val="2E74B5" w:themeColor="accent1" w:themeShade="BF"/>
      <w:sz w:val="32"/>
      <w:lang w:eastAsia="hr-HR"/>
    </w:rPr>
  </w:style>
  <w:style w:type="paragraph" w:styleId="Sadraj1">
    <w:name w:val="toc 1"/>
    <w:basedOn w:val="Normal"/>
    <w:next w:val="Normal"/>
    <w:autoRedefine/>
    <w:uiPriority w:val="39"/>
    <w:unhideWhenUsed/>
    <w:rsid w:val="00925D8F"/>
    <w:pPr>
      <w:spacing w:after="100"/>
    </w:pPr>
  </w:style>
  <w:style w:type="character" w:styleId="Hiperveza">
    <w:name w:val="Hyperlink"/>
    <w:basedOn w:val="Zadanifontodlomka"/>
    <w:uiPriority w:val="99"/>
    <w:unhideWhenUsed/>
    <w:rsid w:val="00925D8F"/>
    <w:rPr>
      <w:color w:val="0563C1" w:themeColor="hyperlink"/>
      <w:u w:val="single"/>
    </w:rPr>
  </w:style>
  <w:style w:type="paragraph" w:styleId="Tekstbalonia">
    <w:name w:val="Balloon Text"/>
    <w:basedOn w:val="Normal"/>
    <w:link w:val="TekstbaloniaChar"/>
    <w:uiPriority w:val="99"/>
    <w:semiHidden/>
    <w:unhideWhenUsed/>
    <w:rsid w:val="005C466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4666"/>
    <w:rPr>
      <w:rFonts w:ascii="Segoe UI" w:hAnsi="Segoe UI" w:cs="Segoe UI"/>
      <w:sz w:val="18"/>
      <w:szCs w:val="18"/>
    </w:rPr>
  </w:style>
  <w:style w:type="paragraph" w:styleId="Bezproreda">
    <w:name w:val="No Spacing"/>
    <w:link w:val="BezproredaChar"/>
    <w:uiPriority w:val="1"/>
    <w:qFormat/>
    <w:rsid w:val="002E210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2E2107"/>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benik.hr/gradsko-vijece/savjet-mladih-grada-sibenik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lex.europa.eu/legal-content/HR/TXT/PDF/?uri=OJ:C:2018:456:FULL&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A767CF-24BF-4C73-8A63-82B6A0AD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3063</Words>
  <Characters>17465</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LOKALNI PROGRAM ZA MLADE GRADA ŠIBENIKA</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LOKALNI PROGRAM ZA MLADE GRADA ŠIBENIKA</dc:title>
  <dc:subject>Prijedlog za razdoblje 2020. – 2022.</dc:subject>
  <dc:creator>Šibenik</dc:creator>
  <cp:keywords/>
  <dc:description/>
  <cp:lastModifiedBy>Azra Skorić</cp:lastModifiedBy>
  <cp:revision>15</cp:revision>
  <cp:lastPrinted>2019-08-30T10:40:00Z</cp:lastPrinted>
  <dcterms:created xsi:type="dcterms:W3CDTF">2019-08-20T11:59:00Z</dcterms:created>
  <dcterms:modified xsi:type="dcterms:W3CDTF">2019-09-02T09:56:00Z</dcterms:modified>
</cp:coreProperties>
</file>